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F73DD4" w14:textId="2BB06ED7" w:rsidR="00F43EC3" w:rsidRPr="00F43EC3" w:rsidRDefault="00F43EC3" w:rsidP="00F43EC3">
      <w:pPr>
        <w:ind w:left="720" w:hanging="360"/>
        <w:rPr>
          <w:color w:val="0070C0"/>
          <w:sz w:val="22"/>
          <w:szCs w:val="22"/>
        </w:rPr>
      </w:pPr>
      <w:r w:rsidRPr="00F43EC3">
        <w:rPr>
          <w:color w:val="0070C0"/>
          <w:sz w:val="22"/>
          <w:szCs w:val="22"/>
        </w:rPr>
        <w:t>Introduction</w:t>
      </w:r>
    </w:p>
    <w:p w14:paraId="4E626D20" w14:textId="4D24E170" w:rsidR="00F43EC3" w:rsidRPr="00F43EC3" w:rsidRDefault="00F43EC3" w:rsidP="00F43EC3">
      <w:pPr>
        <w:pStyle w:val="ListParagraph"/>
        <w:numPr>
          <w:ilvl w:val="0"/>
          <w:numId w:val="8"/>
        </w:numPr>
        <w:rPr>
          <w:rFonts w:ascii="Times New Roman" w:eastAsia="Times New Roman" w:hAnsi="Times New Roman" w:cs="Times New Roman"/>
          <w:color w:val="0070C0"/>
          <w:sz w:val="22"/>
          <w:szCs w:val="22"/>
        </w:rPr>
      </w:pPr>
      <w:r w:rsidRPr="00F43EC3">
        <w:rPr>
          <w:rFonts w:ascii="Times New Roman" w:eastAsia="Times New Roman" w:hAnsi="Times New Roman" w:cs="Times New Roman"/>
          <w:color w:val="0070C0"/>
          <w:sz w:val="22"/>
          <w:szCs w:val="22"/>
          <w:shd w:val="clear" w:color="auto" w:fill="FFFFFF"/>
        </w:rPr>
        <w:t xml:space="preserve">what </w:t>
      </w:r>
      <w:r>
        <w:rPr>
          <w:rFonts w:ascii="Times New Roman" w:eastAsia="Times New Roman" w:hAnsi="Times New Roman" w:cs="Times New Roman"/>
          <w:color w:val="0070C0"/>
          <w:sz w:val="22"/>
          <w:szCs w:val="22"/>
          <w:shd w:val="clear" w:color="auto" w:fill="FFFFFF"/>
        </w:rPr>
        <w:t>are</w:t>
      </w:r>
      <w:r w:rsidRPr="00F43EC3">
        <w:rPr>
          <w:rFonts w:ascii="Times New Roman" w:eastAsia="Times New Roman" w:hAnsi="Times New Roman" w:cs="Times New Roman"/>
          <w:color w:val="0070C0"/>
          <w:sz w:val="22"/>
          <w:szCs w:val="22"/>
          <w:shd w:val="clear" w:color="auto" w:fill="FFFFFF"/>
        </w:rPr>
        <w:t xml:space="preserve"> </w:t>
      </w:r>
      <w:r w:rsidRPr="00F43EC3">
        <w:rPr>
          <w:rFonts w:ascii="Times New Roman" w:eastAsia="Times New Roman" w:hAnsi="Times New Roman" w:cs="Times New Roman"/>
          <w:color w:val="0070C0"/>
          <w:sz w:val="22"/>
          <w:szCs w:val="22"/>
        </w:rPr>
        <w:t>soft tissue sarcoma</w:t>
      </w:r>
      <w:r>
        <w:rPr>
          <w:rFonts w:ascii="Times New Roman" w:eastAsia="Times New Roman" w:hAnsi="Times New Roman" w:cs="Times New Roman"/>
          <w:color w:val="0070C0"/>
          <w:sz w:val="22"/>
          <w:szCs w:val="22"/>
        </w:rPr>
        <w:t>s</w:t>
      </w:r>
      <w:r w:rsidRPr="00F43EC3">
        <w:rPr>
          <w:rFonts w:ascii="Times New Roman" w:eastAsia="Times New Roman" w:hAnsi="Times New Roman" w:cs="Times New Roman"/>
          <w:color w:val="0070C0"/>
          <w:sz w:val="22"/>
          <w:szCs w:val="22"/>
        </w:rPr>
        <w:t>?</w:t>
      </w:r>
    </w:p>
    <w:p w14:paraId="310156D1" w14:textId="09E999BF" w:rsidR="00F43EC3" w:rsidRPr="00F43EC3" w:rsidRDefault="00F43EC3" w:rsidP="00F43EC3">
      <w:pPr>
        <w:pStyle w:val="ListParagraph"/>
        <w:numPr>
          <w:ilvl w:val="0"/>
          <w:numId w:val="8"/>
        </w:numPr>
        <w:rPr>
          <w:rFonts w:ascii="Times New Roman" w:eastAsia="Times New Roman" w:hAnsi="Times New Roman" w:cs="Times New Roman"/>
          <w:color w:val="0070C0"/>
          <w:sz w:val="22"/>
          <w:szCs w:val="22"/>
          <w:shd w:val="clear" w:color="auto" w:fill="FFFFFF"/>
        </w:rPr>
      </w:pPr>
      <w:r w:rsidRPr="00F43EC3">
        <w:rPr>
          <w:rFonts w:ascii="Times New Roman" w:eastAsia="Times New Roman" w:hAnsi="Times New Roman" w:cs="Times New Roman"/>
          <w:color w:val="0070C0"/>
          <w:sz w:val="22"/>
          <w:szCs w:val="22"/>
          <w:shd w:val="clear" w:color="auto" w:fill="FFFFFF"/>
        </w:rPr>
        <w:t xml:space="preserve">It is difficult to manage this disease </w:t>
      </w:r>
      <w:r>
        <w:rPr>
          <w:rFonts w:ascii="Times New Roman" w:eastAsia="Times New Roman" w:hAnsi="Times New Roman" w:cs="Times New Roman"/>
          <w:color w:val="0070C0"/>
          <w:sz w:val="22"/>
          <w:szCs w:val="22"/>
          <w:shd w:val="clear" w:color="auto" w:fill="FFFFFF"/>
        </w:rPr>
        <w:t>and we still rely on traditional chemotherapy.</w:t>
      </w:r>
    </w:p>
    <w:p w14:paraId="1B6C62E0" w14:textId="77777777" w:rsidR="00F43EC3" w:rsidRPr="00F43EC3" w:rsidRDefault="00F43EC3" w:rsidP="00F43EC3">
      <w:pPr>
        <w:pStyle w:val="ListParagraph"/>
        <w:numPr>
          <w:ilvl w:val="0"/>
          <w:numId w:val="8"/>
        </w:numPr>
        <w:rPr>
          <w:rFonts w:ascii="Times New Roman" w:eastAsia="Times New Roman" w:hAnsi="Times New Roman" w:cs="Times New Roman"/>
          <w:color w:val="0070C0"/>
          <w:sz w:val="22"/>
          <w:szCs w:val="22"/>
          <w:shd w:val="clear" w:color="auto" w:fill="FFFFFF"/>
        </w:rPr>
      </w:pPr>
      <w:r w:rsidRPr="00F43EC3">
        <w:rPr>
          <w:rFonts w:ascii="Times New Roman" w:eastAsia="Times New Roman" w:hAnsi="Times New Roman" w:cs="Times New Roman"/>
          <w:color w:val="0070C0"/>
          <w:sz w:val="22"/>
          <w:szCs w:val="22"/>
          <w:shd w:val="clear" w:color="auto" w:fill="FFFFFF"/>
        </w:rPr>
        <w:t xml:space="preserve">The importance and curative effect of doxorubicin and </w:t>
      </w:r>
      <w:proofErr w:type="spellStart"/>
      <w:r w:rsidRPr="00F43EC3">
        <w:rPr>
          <w:rFonts w:ascii="Times New Roman" w:eastAsia="Times New Roman" w:hAnsi="Times New Roman" w:cs="Times New Roman"/>
          <w:color w:val="0070C0"/>
          <w:sz w:val="22"/>
          <w:szCs w:val="22"/>
          <w:shd w:val="clear" w:color="auto" w:fill="FFFFFF"/>
        </w:rPr>
        <w:t>ifosfamide</w:t>
      </w:r>
      <w:proofErr w:type="spellEnd"/>
      <w:r w:rsidRPr="00F43EC3">
        <w:rPr>
          <w:rFonts w:ascii="Times New Roman" w:eastAsia="Times New Roman" w:hAnsi="Times New Roman" w:cs="Times New Roman"/>
          <w:color w:val="0070C0"/>
          <w:sz w:val="22"/>
          <w:szCs w:val="22"/>
          <w:shd w:val="clear" w:color="auto" w:fill="FFFFFF"/>
        </w:rPr>
        <w:t>.</w:t>
      </w:r>
    </w:p>
    <w:p w14:paraId="09E52B18" w14:textId="175D12B4" w:rsidR="00F43EC3" w:rsidRDefault="00F43EC3" w:rsidP="00F43EC3">
      <w:pPr>
        <w:pStyle w:val="NormalWeb"/>
        <w:numPr>
          <w:ilvl w:val="0"/>
          <w:numId w:val="8"/>
        </w:numPr>
        <w:shd w:val="clear" w:color="auto" w:fill="FFFFFF"/>
        <w:rPr>
          <w:color w:val="0070C0"/>
          <w:sz w:val="22"/>
          <w:szCs w:val="22"/>
        </w:rPr>
      </w:pPr>
      <w:r w:rsidRPr="00F43EC3">
        <w:rPr>
          <w:color w:val="0070C0"/>
          <w:sz w:val="22"/>
          <w:szCs w:val="22"/>
        </w:rPr>
        <w:t xml:space="preserve">State the scientific question, describe the data, and state what your approach will be to answer that question. </w:t>
      </w:r>
    </w:p>
    <w:p w14:paraId="41CF13D2" w14:textId="29D59883" w:rsidR="00F43EC3" w:rsidRDefault="00F43EC3" w:rsidP="00F43EC3">
      <w:pPr>
        <w:rPr>
          <w:color w:val="808080" w:themeColor="background1" w:themeShade="80"/>
          <w:sz w:val="16"/>
          <w:szCs w:val="16"/>
        </w:rPr>
      </w:pPr>
      <w:r w:rsidRPr="00F43EC3">
        <w:rPr>
          <w:color w:val="000000" w:themeColor="text1"/>
          <w:sz w:val="22"/>
          <w:szCs w:val="22"/>
        </w:rPr>
        <w:t>Example:</w:t>
      </w:r>
      <w:r w:rsidRPr="00F43EC3">
        <w:rPr>
          <w:color w:val="808080" w:themeColor="background1" w:themeShade="80"/>
          <w:sz w:val="16"/>
          <w:szCs w:val="16"/>
        </w:rPr>
        <w:t xml:space="preserve"> </w:t>
      </w:r>
      <w:hyperlink r:id="rId5" w:history="1">
        <w:r w:rsidRPr="00FB0E5D">
          <w:rPr>
            <w:color w:val="808080" w:themeColor="background1" w:themeShade="80"/>
            <w:sz w:val="16"/>
            <w:szCs w:val="16"/>
            <w:u w:val="single"/>
          </w:rPr>
          <w:t>https://www.sciencedirect.com/science/article/pii/S0959804917311760</w:t>
        </w:r>
      </w:hyperlink>
      <w:r>
        <w:rPr>
          <w:color w:val="808080" w:themeColor="background1" w:themeShade="80"/>
          <w:sz w:val="16"/>
          <w:szCs w:val="16"/>
        </w:rPr>
        <w:t xml:space="preserve">  </w:t>
      </w:r>
    </w:p>
    <w:p w14:paraId="68A347B9" w14:textId="0248AE43" w:rsidR="00F43EC3" w:rsidRPr="00F43EC3" w:rsidRDefault="00F43EC3" w:rsidP="00F43EC3">
      <w:pPr>
        <w:rPr>
          <w:color w:val="000000" w:themeColor="text1"/>
          <w:sz w:val="16"/>
          <w:szCs w:val="16"/>
        </w:rPr>
      </w:pPr>
      <w:r w:rsidRPr="00FB0E5D">
        <w:rPr>
          <w:color w:val="000000" w:themeColor="text1"/>
          <w:sz w:val="16"/>
          <w:szCs w:val="16"/>
          <w:highlight w:val="yellow"/>
        </w:rPr>
        <w:t>we can learn to write introduction from this article (it is the same topic!)</w:t>
      </w:r>
    </w:p>
    <w:p w14:paraId="2EBC7D07" w14:textId="77777777" w:rsidR="00F43EC3" w:rsidRDefault="00F43EC3" w:rsidP="00F43EC3">
      <w:pPr>
        <w:rPr>
          <w:color w:val="000000" w:themeColor="text1"/>
          <w:sz w:val="22"/>
          <w:szCs w:val="22"/>
        </w:rPr>
      </w:pPr>
      <w:r w:rsidRPr="00FB0E5D">
        <w:rPr>
          <w:color w:val="000000" w:themeColor="text1"/>
          <w:sz w:val="22"/>
          <w:szCs w:val="22"/>
        </w:rPr>
        <w:fldChar w:fldCharType="begin"/>
      </w:r>
      <w:r w:rsidRPr="00FB0E5D">
        <w:rPr>
          <w:color w:val="000000" w:themeColor="text1"/>
          <w:sz w:val="22"/>
          <w:szCs w:val="22"/>
        </w:rPr>
        <w:instrText xml:space="preserve"> HYPERLINK "https://www.sciencedirect.com/topics/medicine-and-dentistry/sarcoma" \o "Learn more about Sarcoma from ScienceDirect's AI-generated Topic Pages" </w:instrText>
      </w:r>
      <w:r w:rsidRPr="00FB0E5D">
        <w:rPr>
          <w:color w:val="000000" w:themeColor="text1"/>
          <w:sz w:val="22"/>
          <w:szCs w:val="22"/>
        </w:rPr>
        <w:fldChar w:fldCharType="separate"/>
      </w:r>
      <w:r w:rsidRPr="00FB0E5D">
        <w:rPr>
          <w:color w:val="000000" w:themeColor="text1"/>
          <w:sz w:val="22"/>
          <w:szCs w:val="22"/>
          <w:u w:val="single"/>
        </w:rPr>
        <w:t>Sarcomas</w:t>
      </w:r>
      <w:r w:rsidRPr="00FB0E5D">
        <w:rPr>
          <w:color w:val="000000" w:themeColor="text1"/>
          <w:sz w:val="22"/>
          <w:szCs w:val="22"/>
        </w:rPr>
        <w:fldChar w:fldCharType="end"/>
      </w:r>
      <w:r w:rsidRPr="00FB0E5D">
        <w:rPr>
          <w:color w:val="000000" w:themeColor="text1"/>
          <w:sz w:val="22"/>
          <w:szCs w:val="22"/>
        </w:rPr>
        <w:t xml:space="preserve"> are a rare group of heterogeneous mesenchymal </w:t>
      </w:r>
      <w:proofErr w:type="spellStart"/>
      <w:r w:rsidRPr="00FB0E5D">
        <w:rPr>
          <w:color w:val="000000" w:themeColor="text1"/>
          <w:sz w:val="22"/>
          <w:szCs w:val="22"/>
        </w:rPr>
        <w:t>tumours</w:t>
      </w:r>
      <w:proofErr w:type="spellEnd"/>
      <w:r w:rsidRPr="00FB0E5D">
        <w:rPr>
          <w:color w:val="000000" w:themeColor="text1"/>
          <w:sz w:val="22"/>
          <w:szCs w:val="22"/>
        </w:rPr>
        <w:t xml:space="preserve"> comprising over 70 histological subtypes of varying underlying biological and clinical </w:t>
      </w:r>
      <w:proofErr w:type="spellStart"/>
      <w:r w:rsidRPr="00FB0E5D">
        <w:rPr>
          <w:color w:val="000000" w:themeColor="text1"/>
          <w:sz w:val="22"/>
          <w:szCs w:val="22"/>
        </w:rPr>
        <w:t>behaviour</w:t>
      </w:r>
      <w:proofErr w:type="spellEnd"/>
      <w:r w:rsidRPr="00FB0E5D">
        <w:rPr>
          <w:color w:val="000000" w:themeColor="text1"/>
          <w:sz w:val="22"/>
          <w:szCs w:val="22"/>
        </w:rPr>
        <w:t> </w:t>
      </w:r>
      <w:hyperlink r:id="rId6" w:anchor="bib1" w:history="1">
        <w:r w:rsidRPr="00FB0E5D">
          <w:rPr>
            <w:color w:val="000000" w:themeColor="text1"/>
            <w:sz w:val="22"/>
            <w:szCs w:val="22"/>
            <w:u w:val="single"/>
          </w:rPr>
          <w:t>[1]</w:t>
        </w:r>
      </w:hyperlink>
      <w:r w:rsidRPr="00FB0E5D">
        <w:rPr>
          <w:color w:val="000000" w:themeColor="text1"/>
          <w:sz w:val="22"/>
          <w:szCs w:val="22"/>
        </w:rPr>
        <w:t xml:space="preserve">. </w:t>
      </w:r>
    </w:p>
    <w:p w14:paraId="10154DBD" w14:textId="77777777" w:rsidR="00F43EC3" w:rsidRDefault="00F43EC3" w:rsidP="00F43EC3">
      <w:pPr>
        <w:rPr>
          <w:color w:val="000000" w:themeColor="text1"/>
          <w:sz w:val="22"/>
          <w:szCs w:val="22"/>
        </w:rPr>
      </w:pPr>
    </w:p>
    <w:p w14:paraId="5C3C2139" w14:textId="6D02E5F2" w:rsidR="00F43EC3" w:rsidRDefault="00F43EC3" w:rsidP="00F43EC3">
      <w:pPr>
        <w:rPr>
          <w:color w:val="000000" w:themeColor="text1"/>
          <w:sz w:val="22"/>
          <w:szCs w:val="22"/>
        </w:rPr>
      </w:pPr>
      <w:r w:rsidRPr="00FB0E5D">
        <w:rPr>
          <w:color w:val="000000" w:themeColor="text1"/>
          <w:sz w:val="22"/>
          <w:szCs w:val="22"/>
        </w:rPr>
        <w:t xml:space="preserve">Management is challenging because of the rarity and the diversity of the disease. </w:t>
      </w:r>
      <w:r w:rsidRPr="00F43EC3">
        <w:rPr>
          <w:color w:val="000000" w:themeColor="text1"/>
          <w:sz w:val="22"/>
          <w:szCs w:val="22"/>
        </w:rPr>
        <w:t xml:space="preserve">Despite significant advances in the molecular </w:t>
      </w:r>
      <w:proofErr w:type="spellStart"/>
      <w:r w:rsidRPr="00F43EC3">
        <w:rPr>
          <w:color w:val="000000" w:themeColor="text1"/>
          <w:sz w:val="22"/>
          <w:szCs w:val="22"/>
        </w:rPr>
        <w:t>characterisation</w:t>
      </w:r>
      <w:proofErr w:type="spellEnd"/>
      <w:r w:rsidRPr="00F43EC3">
        <w:rPr>
          <w:color w:val="000000" w:themeColor="text1"/>
          <w:sz w:val="22"/>
          <w:szCs w:val="22"/>
        </w:rPr>
        <w:t xml:space="preserve"> and classification of sarcomas, effective targeted therapy has only truly influenced the outcomes of patients with gastrointestinal stromal </w:t>
      </w:r>
      <w:proofErr w:type="spellStart"/>
      <w:r w:rsidRPr="00F43EC3">
        <w:rPr>
          <w:color w:val="000000" w:themeColor="text1"/>
          <w:sz w:val="22"/>
          <w:szCs w:val="22"/>
        </w:rPr>
        <w:t>tumours</w:t>
      </w:r>
      <w:proofErr w:type="spellEnd"/>
      <w:r w:rsidRPr="00F43EC3">
        <w:rPr>
          <w:color w:val="000000" w:themeColor="text1"/>
          <w:sz w:val="22"/>
          <w:szCs w:val="22"/>
        </w:rPr>
        <w:t xml:space="preserve"> with activating mutations in KIT or </w:t>
      </w:r>
      <w:hyperlink r:id="rId7" w:tooltip="Learn more about PDGFRA from ScienceDirect's AI-generated Topic Pages" w:history="1">
        <w:r w:rsidRPr="00F43EC3">
          <w:rPr>
            <w:rStyle w:val="Hyperlink"/>
            <w:color w:val="000000" w:themeColor="text1"/>
            <w:sz w:val="22"/>
            <w:szCs w:val="22"/>
            <w:u w:val="none"/>
          </w:rPr>
          <w:t>PDGFRA</w:t>
        </w:r>
      </w:hyperlink>
      <w:r w:rsidRPr="00F43EC3">
        <w:rPr>
          <w:color w:val="000000" w:themeColor="text1"/>
          <w:sz w:val="22"/>
          <w:szCs w:val="22"/>
        </w:rPr>
        <w:t> after the introduction of multitargeted </w:t>
      </w:r>
      <w:hyperlink r:id="rId8" w:tooltip="Learn more about Tyrosine Kinase Inhibitors from ScienceDirect's AI-generated Topic Pages" w:history="1">
        <w:r w:rsidRPr="00F43EC3">
          <w:rPr>
            <w:rStyle w:val="Hyperlink"/>
            <w:color w:val="000000" w:themeColor="text1"/>
            <w:sz w:val="22"/>
            <w:szCs w:val="22"/>
            <w:u w:val="none"/>
          </w:rPr>
          <w:t>tyrosine kinase inhibitors</w:t>
        </w:r>
      </w:hyperlink>
      <w:r w:rsidRPr="00F43EC3">
        <w:rPr>
          <w:color w:val="000000" w:themeColor="text1"/>
          <w:sz w:val="22"/>
          <w:szCs w:val="22"/>
        </w:rPr>
        <w:t> </w:t>
      </w:r>
      <w:bookmarkStart w:id="0" w:name="bbib2"/>
      <w:r w:rsidRPr="00F43EC3">
        <w:rPr>
          <w:color w:val="000000" w:themeColor="text1"/>
          <w:sz w:val="22"/>
          <w:szCs w:val="22"/>
        </w:rPr>
        <w:fldChar w:fldCharType="begin"/>
      </w:r>
      <w:r w:rsidRPr="00F43EC3">
        <w:rPr>
          <w:color w:val="000000" w:themeColor="text1"/>
          <w:sz w:val="22"/>
          <w:szCs w:val="22"/>
        </w:rPr>
        <w:instrText xml:space="preserve"> HYPERLINK "https://www.sciencedirect.com/science/article/pii/S0959804917311760" \l "bib2" </w:instrText>
      </w:r>
      <w:r w:rsidRPr="00F43EC3">
        <w:rPr>
          <w:color w:val="000000" w:themeColor="text1"/>
          <w:sz w:val="22"/>
          <w:szCs w:val="22"/>
        </w:rPr>
        <w:fldChar w:fldCharType="separate"/>
      </w:r>
      <w:r w:rsidRPr="00F43EC3">
        <w:rPr>
          <w:rStyle w:val="Hyperlink"/>
          <w:color w:val="000000" w:themeColor="text1"/>
          <w:sz w:val="22"/>
          <w:szCs w:val="22"/>
          <w:u w:val="none"/>
        </w:rPr>
        <w:t>[2]</w:t>
      </w:r>
      <w:r w:rsidRPr="00F43EC3">
        <w:rPr>
          <w:color w:val="000000" w:themeColor="text1"/>
          <w:sz w:val="22"/>
          <w:szCs w:val="22"/>
        </w:rPr>
        <w:fldChar w:fldCharType="end"/>
      </w:r>
      <w:bookmarkEnd w:id="0"/>
      <w:r w:rsidRPr="00F43EC3">
        <w:rPr>
          <w:color w:val="000000" w:themeColor="text1"/>
          <w:sz w:val="22"/>
          <w:szCs w:val="22"/>
        </w:rPr>
        <w:t>.</w:t>
      </w:r>
    </w:p>
    <w:p w14:paraId="233C6B4E" w14:textId="77777777" w:rsidR="00F43EC3" w:rsidRDefault="00F43EC3" w:rsidP="00F43EC3">
      <w:pPr>
        <w:rPr>
          <w:color w:val="000000" w:themeColor="text1"/>
          <w:sz w:val="22"/>
          <w:szCs w:val="22"/>
        </w:rPr>
      </w:pPr>
    </w:p>
    <w:p w14:paraId="09D3740F" w14:textId="77777777" w:rsidR="00F43EC3" w:rsidRDefault="00F43EC3" w:rsidP="00F43EC3">
      <w:pPr>
        <w:rPr>
          <w:color w:val="000000" w:themeColor="text1"/>
          <w:sz w:val="22"/>
          <w:szCs w:val="22"/>
        </w:rPr>
      </w:pPr>
      <w:r w:rsidRPr="00FB0E5D">
        <w:rPr>
          <w:color w:val="000000" w:themeColor="text1"/>
          <w:sz w:val="22"/>
          <w:szCs w:val="22"/>
        </w:rPr>
        <w:t>In contrast, for most </w:t>
      </w:r>
      <w:hyperlink r:id="rId9" w:tooltip="Learn more about Soft Tissue Sarcoma from ScienceDirect's AI-generated Topic Pages" w:history="1">
        <w:r w:rsidRPr="00FB0E5D">
          <w:rPr>
            <w:color w:val="000000" w:themeColor="text1"/>
            <w:sz w:val="22"/>
            <w:szCs w:val="22"/>
            <w:u w:val="single"/>
          </w:rPr>
          <w:t>soft tissue sarcomas</w:t>
        </w:r>
      </w:hyperlink>
      <w:r w:rsidRPr="00FB0E5D">
        <w:rPr>
          <w:color w:val="000000" w:themeColor="text1"/>
          <w:sz w:val="22"/>
          <w:szCs w:val="22"/>
        </w:rPr>
        <w:t xml:space="preserve"> (STSs), conventional chemotherapy remains the standard systemic option in the advanced/metastatic setting with two drugs </w:t>
      </w:r>
      <w:proofErr w:type="spellStart"/>
      <w:r w:rsidRPr="00FB0E5D">
        <w:rPr>
          <w:color w:val="000000" w:themeColor="text1"/>
          <w:sz w:val="22"/>
          <w:szCs w:val="22"/>
        </w:rPr>
        <w:t>monopolising</w:t>
      </w:r>
      <w:proofErr w:type="spellEnd"/>
      <w:r w:rsidRPr="00FB0E5D">
        <w:rPr>
          <w:color w:val="000000" w:themeColor="text1"/>
          <w:sz w:val="22"/>
          <w:szCs w:val="22"/>
        </w:rPr>
        <w:t xml:space="preserve"> first-line treatment over the last few decades: </w:t>
      </w:r>
      <w:hyperlink r:id="rId10" w:tooltip="Learn more about Doxorubicin from ScienceDirect's AI-generated Topic Pages" w:history="1">
        <w:r w:rsidRPr="00FB0E5D">
          <w:rPr>
            <w:color w:val="000000" w:themeColor="text1"/>
            <w:sz w:val="22"/>
            <w:szCs w:val="22"/>
            <w:u w:val="single"/>
          </w:rPr>
          <w:t>doxorubicin</w:t>
        </w:r>
      </w:hyperlink>
      <w:r w:rsidRPr="00FB0E5D">
        <w:rPr>
          <w:color w:val="000000" w:themeColor="text1"/>
          <w:sz w:val="22"/>
          <w:szCs w:val="22"/>
        </w:rPr>
        <w:t> </w:t>
      </w:r>
      <w:hyperlink r:id="rId11" w:anchor="bib3" w:history="1">
        <w:r w:rsidRPr="00FB0E5D">
          <w:rPr>
            <w:color w:val="000000" w:themeColor="text1"/>
            <w:sz w:val="22"/>
            <w:szCs w:val="22"/>
            <w:u w:val="single"/>
          </w:rPr>
          <w:t>[3]</w:t>
        </w:r>
      </w:hyperlink>
      <w:r w:rsidRPr="00FB0E5D">
        <w:rPr>
          <w:color w:val="000000" w:themeColor="text1"/>
          <w:sz w:val="22"/>
          <w:szCs w:val="22"/>
        </w:rPr>
        <w:t>, </w:t>
      </w:r>
      <w:hyperlink r:id="rId12" w:anchor="bib4" w:history="1">
        <w:r w:rsidRPr="00FB0E5D">
          <w:rPr>
            <w:color w:val="000000" w:themeColor="text1"/>
            <w:sz w:val="22"/>
            <w:szCs w:val="22"/>
            <w:u w:val="single"/>
          </w:rPr>
          <w:t>[4]</w:t>
        </w:r>
      </w:hyperlink>
      <w:r w:rsidRPr="00FB0E5D">
        <w:rPr>
          <w:color w:val="000000" w:themeColor="text1"/>
          <w:sz w:val="22"/>
          <w:szCs w:val="22"/>
        </w:rPr>
        <w:t> and </w:t>
      </w:r>
      <w:proofErr w:type="spellStart"/>
      <w:r w:rsidRPr="00FB0E5D">
        <w:rPr>
          <w:color w:val="000000" w:themeColor="text1"/>
          <w:sz w:val="22"/>
          <w:szCs w:val="22"/>
        </w:rPr>
        <w:fldChar w:fldCharType="begin"/>
      </w:r>
      <w:r w:rsidRPr="00FB0E5D">
        <w:rPr>
          <w:color w:val="000000" w:themeColor="text1"/>
          <w:sz w:val="22"/>
          <w:szCs w:val="22"/>
        </w:rPr>
        <w:instrText xml:space="preserve"> HYPERLINK "https://www.sciencedirect.com/topics/medicine-and-dentistry/ifosfamide" \o "Learn more about Ifosfamide from ScienceDirect's AI-generated Topic Pages" </w:instrText>
      </w:r>
      <w:r w:rsidRPr="00FB0E5D">
        <w:rPr>
          <w:color w:val="000000" w:themeColor="text1"/>
          <w:sz w:val="22"/>
          <w:szCs w:val="22"/>
        </w:rPr>
        <w:fldChar w:fldCharType="separate"/>
      </w:r>
      <w:r w:rsidRPr="00FB0E5D">
        <w:rPr>
          <w:color w:val="000000" w:themeColor="text1"/>
          <w:sz w:val="22"/>
          <w:szCs w:val="22"/>
          <w:u w:val="single"/>
        </w:rPr>
        <w:t>ifosfamide</w:t>
      </w:r>
      <w:proofErr w:type="spellEnd"/>
      <w:r w:rsidRPr="00FB0E5D">
        <w:rPr>
          <w:color w:val="000000" w:themeColor="text1"/>
          <w:sz w:val="22"/>
          <w:szCs w:val="22"/>
        </w:rPr>
        <w:fldChar w:fldCharType="end"/>
      </w:r>
      <w:r w:rsidRPr="00FB0E5D">
        <w:rPr>
          <w:color w:val="000000" w:themeColor="text1"/>
          <w:sz w:val="22"/>
          <w:szCs w:val="22"/>
        </w:rPr>
        <w:t> </w:t>
      </w:r>
      <w:hyperlink r:id="rId13" w:anchor="bib5" w:history="1">
        <w:r w:rsidRPr="00FB0E5D">
          <w:rPr>
            <w:color w:val="000000" w:themeColor="text1"/>
            <w:sz w:val="22"/>
            <w:szCs w:val="22"/>
            <w:u w:val="single"/>
          </w:rPr>
          <w:t>[5]</w:t>
        </w:r>
      </w:hyperlink>
      <w:r w:rsidRPr="00FB0E5D">
        <w:rPr>
          <w:color w:val="000000" w:themeColor="text1"/>
          <w:sz w:val="22"/>
          <w:szCs w:val="22"/>
        </w:rPr>
        <w:t xml:space="preserve">. </w:t>
      </w:r>
    </w:p>
    <w:p w14:paraId="10180997" w14:textId="77777777" w:rsidR="00F43EC3" w:rsidRDefault="00F43EC3" w:rsidP="00F43EC3">
      <w:pPr>
        <w:rPr>
          <w:color w:val="000000" w:themeColor="text1"/>
          <w:sz w:val="22"/>
          <w:szCs w:val="22"/>
        </w:rPr>
      </w:pPr>
    </w:p>
    <w:p w14:paraId="0534AACB" w14:textId="77777777" w:rsidR="00F43EC3" w:rsidRDefault="00F43EC3" w:rsidP="00F43EC3">
      <w:pPr>
        <w:rPr>
          <w:color w:val="000000" w:themeColor="text1"/>
          <w:sz w:val="22"/>
          <w:szCs w:val="22"/>
        </w:rPr>
      </w:pPr>
      <w:r w:rsidRPr="00FB0E5D">
        <w:rPr>
          <w:color w:val="000000" w:themeColor="text1"/>
          <w:sz w:val="22"/>
          <w:szCs w:val="22"/>
        </w:rPr>
        <w:t>For many years, empirically, doxorubicin was used as </w:t>
      </w:r>
      <w:hyperlink r:id="rId14" w:tooltip="Learn more about Monotherapy from ScienceDirect's AI-generated Topic Pages" w:history="1">
        <w:r w:rsidRPr="00FB0E5D">
          <w:rPr>
            <w:color w:val="000000" w:themeColor="text1"/>
            <w:sz w:val="22"/>
            <w:szCs w:val="22"/>
            <w:u w:val="single"/>
          </w:rPr>
          <w:t>monotherapy</w:t>
        </w:r>
      </w:hyperlink>
      <w:r w:rsidRPr="00FB0E5D">
        <w:rPr>
          <w:color w:val="000000" w:themeColor="text1"/>
          <w:sz w:val="22"/>
          <w:szCs w:val="22"/>
        </w:rPr>
        <w:t xml:space="preserve"> or in combination with </w:t>
      </w:r>
      <w:proofErr w:type="spellStart"/>
      <w:r w:rsidRPr="00FB0E5D">
        <w:rPr>
          <w:color w:val="000000" w:themeColor="text1"/>
          <w:sz w:val="22"/>
          <w:szCs w:val="22"/>
        </w:rPr>
        <w:t>ifosfamide</w:t>
      </w:r>
      <w:proofErr w:type="spellEnd"/>
      <w:r w:rsidRPr="00FB0E5D">
        <w:rPr>
          <w:color w:val="000000" w:themeColor="text1"/>
          <w:sz w:val="22"/>
          <w:szCs w:val="22"/>
        </w:rPr>
        <w:t>.</w:t>
      </w:r>
    </w:p>
    <w:p w14:paraId="5088E56B" w14:textId="77777777" w:rsidR="00F43EC3" w:rsidRDefault="00F43EC3" w:rsidP="00F43EC3">
      <w:pPr>
        <w:rPr>
          <w:color w:val="000000" w:themeColor="text1"/>
          <w:sz w:val="22"/>
          <w:szCs w:val="22"/>
        </w:rPr>
      </w:pPr>
    </w:p>
    <w:p w14:paraId="2ED61223" w14:textId="77777777" w:rsidR="00F43EC3" w:rsidRDefault="00F43EC3" w:rsidP="00F43EC3">
      <w:pPr>
        <w:rPr>
          <w:color w:val="000000" w:themeColor="text1"/>
          <w:sz w:val="22"/>
          <w:szCs w:val="22"/>
        </w:rPr>
      </w:pPr>
      <w:r w:rsidRPr="00FB0E5D">
        <w:rPr>
          <w:color w:val="000000" w:themeColor="text1"/>
          <w:sz w:val="22"/>
          <w:szCs w:val="22"/>
        </w:rPr>
        <w:t xml:space="preserve">A head-to-head comparison of the two regimens (EORTC 62012: doxorubicin alone or in combination with </w:t>
      </w:r>
      <w:proofErr w:type="spellStart"/>
      <w:r w:rsidRPr="00FB0E5D">
        <w:rPr>
          <w:color w:val="000000" w:themeColor="text1"/>
          <w:sz w:val="22"/>
          <w:szCs w:val="22"/>
        </w:rPr>
        <w:t>ifosfamide</w:t>
      </w:r>
      <w:proofErr w:type="spellEnd"/>
      <w:r w:rsidRPr="00FB0E5D">
        <w:rPr>
          <w:color w:val="000000" w:themeColor="text1"/>
          <w:sz w:val="22"/>
          <w:szCs w:val="22"/>
        </w:rPr>
        <w:t xml:space="preserve">) in a </w:t>
      </w:r>
      <w:proofErr w:type="spellStart"/>
      <w:r w:rsidRPr="00FB0E5D">
        <w:rPr>
          <w:color w:val="000000" w:themeColor="text1"/>
          <w:sz w:val="22"/>
          <w:szCs w:val="22"/>
        </w:rPr>
        <w:t>randomised</w:t>
      </w:r>
      <w:proofErr w:type="spellEnd"/>
      <w:r w:rsidRPr="00FB0E5D">
        <w:rPr>
          <w:color w:val="000000" w:themeColor="text1"/>
          <w:sz w:val="22"/>
          <w:szCs w:val="22"/>
        </w:rPr>
        <w:t xml:space="preserve"> controlled phase III trial (RCT) reported in 2014 showed no difference in overall survival (OS), although a difference in </w:t>
      </w:r>
      <w:hyperlink r:id="rId15" w:tooltip="Learn more about Progression Free Survival from ScienceDirect's AI-generated Topic Pages" w:history="1">
        <w:r w:rsidRPr="00FB0E5D">
          <w:rPr>
            <w:color w:val="000000" w:themeColor="text1"/>
            <w:sz w:val="22"/>
            <w:szCs w:val="22"/>
            <w:u w:val="single"/>
          </w:rPr>
          <w:t>progression-free survival</w:t>
        </w:r>
      </w:hyperlink>
      <w:r w:rsidRPr="00FB0E5D">
        <w:rPr>
          <w:color w:val="000000" w:themeColor="text1"/>
          <w:sz w:val="22"/>
          <w:szCs w:val="22"/>
        </w:rPr>
        <w:t xml:space="preserve"> (PFS) in </w:t>
      </w:r>
      <w:proofErr w:type="spellStart"/>
      <w:r w:rsidRPr="00FB0E5D">
        <w:rPr>
          <w:color w:val="000000" w:themeColor="text1"/>
          <w:sz w:val="22"/>
          <w:szCs w:val="22"/>
        </w:rPr>
        <w:t>favour</w:t>
      </w:r>
      <w:proofErr w:type="spellEnd"/>
      <w:r w:rsidRPr="00FB0E5D">
        <w:rPr>
          <w:color w:val="000000" w:themeColor="text1"/>
          <w:sz w:val="22"/>
          <w:szCs w:val="22"/>
        </w:rPr>
        <w:t xml:space="preserve"> of the combination was noted at the expense of increased toxicity </w:t>
      </w:r>
      <w:hyperlink r:id="rId16" w:anchor="bib6" w:history="1">
        <w:r w:rsidRPr="00FB0E5D">
          <w:rPr>
            <w:color w:val="000000" w:themeColor="text1"/>
            <w:sz w:val="22"/>
            <w:szCs w:val="22"/>
            <w:u w:val="single"/>
          </w:rPr>
          <w:t>[6]</w:t>
        </w:r>
      </w:hyperlink>
      <w:r w:rsidRPr="00FB0E5D">
        <w:rPr>
          <w:color w:val="000000" w:themeColor="text1"/>
          <w:sz w:val="22"/>
          <w:szCs w:val="22"/>
        </w:rPr>
        <w:t>.</w:t>
      </w:r>
    </w:p>
    <w:p w14:paraId="6582A181" w14:textId="77777777" w:rsidR="00F43EC3" w:rsidRPr="00FB0E5D" w:rsidRDefault="00F43EC3" w:rsidP="00F43EC3">
      <w:pPr>
        <w:rPr>
          <w:color w:val="000000" w:themeColor="text1"/>
          <w:sz w:val="22"/>
          <w:szCs w:val="22"/>
        </w:rPr>
      </w:pPr>
    </w:p>
    <w:p w14:paraId="15174E6F" w14:textId="06F33BF2" w:rsidR="00DE6261" w:rsidRPr="00597809" w:rsidRDefault="00597809" w:rsidP="00597809">
      <w:pPr>
        <w:rPr>
          <w:b/>
          <w:bCs/>
          <w:color w:val="000000" w:themeColor="text1"/>
          <w:sz w:val="22"/>
          <w:szCs w:val="22"/>
        </w:rPr>
      </w:pPr>
      <w:r w:rsidRPr="00DE6261">
        <w:rPr>
          <w:b/>
          <w:bCs/>
          <w:color w:val="000000" w:themeColor="text1"/>
          <w:sz w:val="22"/>
          <w:szCs w:val="22"/>
        </w:rPr>
        <w:t xml:space="preserve">What </w:t>
      </w:r>
      <w:r w:rsidR="00EC27F9" w:rsidRPr="00DE6261">
        <w:rPr>
          <w:rFonts w:hint="eastAsia"/>
          <w:b/>
          <w:bCs/>
          <w:color w:val="000000" w:themeColor="text1"/>
          <w:sz w:val="22"/>
          <w:szCs w:val="22"/>
        </w:rPr>
        <w:t>are</w:t>
      </w:r>
      <w:r w:rsidRPr="00DE6261">
        <w:rPr>
          <w:b/>
          <w:bCs/>
          <w:color w:val="000000" w:themeColor="text1"/>
          <w:sz w:val="22"/>
          <w:szCs w:val="22"/>
        </w:rPr>
        <w:t xml:space="preserve"> </w:t>
      </w:r>
      <w:r w:rsidRPr="00597809">
        <w:rPr>
          <w:b/>
          <w:bCs/>
          <w:color w:val="000000" w:themeColor="text1"/>
          <w:sz w:val="22"/>
          <w:szCs w:val="22"/>
        </w:rPr>
        <w:t>Soft tissue sarcomas</w:t>
      </w:r>
      <w:r w:rsidRPr="00DE6261">
        <w:rPr>
          <w:b/>
          <w:bCs/>
          <w:color w:val="000000" w:themeColor="text1"/>
          <w:sz w:val="22"/>
          <w:szCs w:val="22"/>
        </w:rPr>
        <w:t>?</w:t>
      </w:r>
    </w:p>
    <w:p w14:paraId="3EAB9C2B" w14:textId="77777777" w:rsidR="00597809" w:rsidRPr="00597809" w:rsidRDefault="00597809" w:rsidP="00EC27F9">
      <w:pPr>
        <w:rPr>
          <w:color w:val="000000" w:themeColor="text1"/>
          <w:sz w:val="22"/>
          <w:szCs w:val="22"/>
        </w:rPr>
      </w:pPr>
      <w:r w:rsidRPr="00597809">
        <w:rPr>
          <w:color w:val="000000" w:themeColor="text1"/>
          <w:sz w:val="22"/>
          <w:szCs w:val="22"/>
        </w:rPr>
        <w:t>The term soft tissue refers to tissues that connect, support, or surround other structures and organs of the body. Soft tissue includes muscles, tendons (bands of fiber that connect muscles to bones), fibrous tissues, fat, blood vessels, nerves, and synovial tissues (tissues around joints).</w:t>
      </w:r>
    </w:p>
    <w:p w14:paraId="5892EC4B" w14:textId="75B895C6" w:rsidR="00597809" w:rsidRDefault="00597809" w:rsidP="00EC27F9">
      <w:pPr>
        <w:rPr>
          <w:color w:val="000000" w:themeColor="text1"/>
          <w:sz w:val="22"/>
          <w:szCs w:val="22"/>
        </w:rPr>
      </w:pPr>
      <w:r w:rsidRPr="00597809">
        <w:rPr>
          <w:color w:val="000000" w:themeColor="text1"/>
          <w:sz w:val="22"/>
          <w:szCs w:val="22"/>
          <w:highlight w:val="yellow"/>
        </w:rPr>
        <w:t>Malignant (cancerous) tumors that develop in soft tissue are called sarcomas, a term that comes from a Greek word meaning “fleshy growth.”</w:t>
      </w:r>
      <w:r w:rsidRPr="00597809">
        <w:rPr>
          <w:color w:val="000000" w:themeColor="text1"/>
          <w:sz w:val="22"/>
          <w:szCs w:val="22"/>
        </w:rPr>
        <w:t xml:space="preserve"> There are many different kinds of soft tissue sarcomas. They are grouped together because they share certain microscopic characteristics, produce similar symptoms, and are generally treated in similar ways. (Bone tumors [osteosarcomas] are also called </w:t>
      </w:r>
      <w:proofErr w:type="gramStart"/>
      <w:r w:rsidRPr="00597809">
        <w:rPr>
          <w:color w:val="000000" w:themeColor="text1"/>
          <w:sz w:val="22"/>
          <w:szCs w:val="22"/>
        </w:rPr>
        <w:t>sarcomas, but</w:t>
      </w:r>
      <w:proofErr w:type="gramEnd"/>
      <w:r w:rsidRPr="00597809">
        <w:rPr>
          <w:color w:val="000000" w:themeColor="text1"/>
          <w:sz w:val="22"/>
          <w:szCs w:val="22"/>
        </w:rPr>
        <w:t xml:space="preserve"> are in a separate category because they have different clinical and microscopic characteristics and are treated differently.)</w:t>
      </w:r>
    </w:p>
    <w:p w14:paraId="4556BCB9" w14:textId="77777777" w:rsidR="00EC27F9" w:rsidRPr="00EC27F9" w:rsidRDefault="00EC27F9" w:rsidP="00EC27F9">
      <w:pPr>
        <w:rPr>
          <w:color w:val="000000" w:themeColor="text1"/>
          <w:sz w:val="22"/>
          <w:szCs w:val="22"/>
        </w:rPr>
      </w:pPr>
    </w:p>
    <w:p w14:paraId="204C56F3" w14:textId="2A4C2F4D" w:rsidR="00597809" w:rsidRPr="00EC27F9" w:rsidRDefault="00597809" w:rsidP="00597809">
      <w:pPr>
        <w:rPr>
          <w:color w:val="808080" w:themeColor="background1" w:themeShade="80"/>
          <w:sz w:val="16"/>
          <w:szCs w:val="16"/>
        </w:rPr>
      </w:pPr>
      <w:r w:rsidRPr="00EC27F9">
        <w:rPr>
          <w:color w:val="808080" w:themeColor="background1" w:themeShade="80"/>
          <w:sz w:val="16"/>
          <w:szCs w:val="16"/>
        </w:rPr>
        <w:t xml:space="preserve">Resource: </w:t>
      </w:r>
      <w:hyperlink r:id="rId17" w:history="1">
        <w:r w:rsidRPr="00EC27F9">
          <w:rPr>
            <w:color w:val="808080" w:themeColor="background1" w:themeShade="80"/>
            <w:sz w:val="16"/>
            <w:szCs w:val="16"/>
            <w:u w:val="single"/>
          </w:rPr>
          <w:t>https://www.curesarcoma.org/patient-resources/?gclid=CjwKCAiAzuPuBRAIEiwAkkmOSMsN6b0MLX5qu2AA0t3hWDrrdha9JR54tanofeziOlEcLnOR8LhpQhoChYUQAvD_BwE</w:t>
        </w:r>
      </w:hyperlink>
    </w:p>
    <w:p w14:paraId="5C1BDA7E" w14:textId="77777777" w:rsidR="00DE6261" w:rsidRDefault="00DE6261" w:rsidP="00DE6261">
      <w:pPr>
        <w:rPr>
          <w:color w:val="000000" w:themeColor="text1"/>
          <w:sz w:val="22"/>
          <w:szCs w:val="22"/>
        </w:rPr>
      </w:pPr>
    </w:p>
    <w:p w14:paraId="3A92B1F5" w14:textId="77777777" w:rsidR="000801F3" w:rsidRDefault="000801F3" w:rsidP="00DE6261">
      <w:pPr>
        <w:rPr>
          <w:b/>
          <w:bCs/>
          <w:color w:val="000000" w:themeColor="text1"/>
          <w:sz w:val="22"/>
          <w:szCs w:val="22"/>
        </w:rPr>
      </w:pPr>
    </w:p>
    <w:p w14:paraId="2CD38266" w14:textId="77777777" w:rsidR="000801F3" w:rsidRDefault="000801F3" w:rsidP="00DE6261">
      <w:pPr>
        <w:rPr>
          <w:b/>
          <w:bCs/>
          <w:color w:val="000000" w:themeColor="text1"/>
          <w:sz w:val="22"/>
          <w:szCs w:val="22"/>
        </w:rPr>
      </w:pPr>
    </w:p>
    <w:p w14:paraId="74376022" w14:textId="77777777" w:rsidR="000801F3" w:rsidRDefault="000801F3" w:rsidP="00DE6261">
      <w:pPr>
        <w:rPr>
          <w:b/>
          <w:bCs/>
          <w:color w:val="000000" w:themeColor="text1"/>
          <w:sz w:val="22"/>
          <w:szCs w:val="22"/>
        </w:rPr>
      </w:pPr>
    </w:p>
    <w:p w14:paraId="612396D1" w14:textId="77777777" w:rsidR="000801F3" w:rsidRDefault="000801F3" w:rsidP="00DE6261">
      <w:pPr>
        <w:rPr>
          <w:b/>
          <w:bCs/>
          <w:color w:val="000000" w:themeColor="text1"/>
          <w:sz w:val="22"/>
          <w:szCs w:val="22"/>
        </w:rPr>
      </w:pPr>
    </w:p>
    <w:p w14:paraId="00C48DA9" w14:textId="77777777" w:rsidR="000801F3" w:rsidRDefault="000801F3" w:rsidP="00DE6261">
      <w:pPr>
        <w:rPr>
          <w:b/>
          <w:bCs/>
          <w:color w:val="000000" w:themeColor="text1"/>
          <w:sz w:val="22"/>
          <w:szCs w:val="22"/>
        </w:rPr>
      </w:pPr>
    </w:p>
    <w:p w14:paraId="03E41B7E" w14:textId="77777777" w:rsidR="000801F3" w:rsidRDefault="000801F3" w:rsidP="00DE6261">
      <w:pPr>
        <w:rPr>
          <w:b/>
          <w:bCs/>
          <w:color w:val="000000" w:themeColor="text1"/>
          <w:sz w:val="22"/>
          <w:szCs w:val="22"/>
        </w:rPr>
      </w:pPr>
    </w:p>
    <w:p w14:paraId="42EA9382" w14:textId="77777777" w:rsidR="000801F3" w:rsidRDefault="000801F3" w:rsidP="00DE6261">
      <w:pPr>
        <w:rPr>
          <w:b/>
          <w:bCs/>
          <w:color w:val="000000" w:themeColor="text1"/>
          <w:sz w:val="22"/>
          <w:szCs w:val="22"/>
        </w:rPr>
      </w:pPr>
    </w:p>
    <w:p w14:paraId="2A5130A1" w14:textId="77777777" w:rsidR="000801F3" w:rsidRDefault="000801F3" w:rsidP="00DE6261">
      <w:pPr>
        <w:rPr>
          <w:b/>
          <w:bCs/>
          <w:color w:val="000000" w:themeColor="text1"/>
          <w:sz w:val="22"/>
          <w:szCs w:val="22"/>
        </w:rPr>
      </w:pPr>
    </w:p>
    <w:p w14:paraId="6F0F4778" w14:textId="77777777" w:rsidR="000801F3" w:rsidRDefault="000801F3" w:rsidP="00DE6261">
      <w:pPr>
        <w:rPr>
          <w:b/>
          <w:bCs/>
          <w:color w:val="000000" w:themeColor="text1"/>
          <w:sz w:val="22"/>
          <w:szCs w:val="22"/>
        </w:rPr>
      </w:pPr>
    </w:p>
    <w:p w14:paraId="02BB6EF8" w14:textId="07C36BE8" w:rsidR="00DE6261" w:rsidRDefault="00DE6261" w:rsidP="00DE6261">
      <w:pPr>
        <w:rPr>
          <w:b/>
          <w:bCs/>
          <w:color w:val="000000"/>
          <w:sz w:val="22"/>
          <w:szCs w:val="22"/>
          <w:shd w:val="clear" w:color="auto" w:fill="FFFFFF"/>
        </w:rPr>
      </w:pPr>
      <w:r w:rsidRPr="00DE6261">
        <w:rPr>
          <w:b/>
          <w:bCs/>
          <w:color w:val="000000" w:themeColor="text1"/>
          <w:sz w:val="22"/>
          <w:szCs w:val="22"/>
        </w:rPr>
        <w:lastRenderedPageBreak/>
        <w:t xml:space="preserve">About </w:t>
      </w:r>
      <w:r w:rsidRPr="00DE6261">
        <w:rPr>
          <w:b/>
          <w:bCs/>
          <w:color w:val="000000"/>
          <w:sz w:val="22"/>
          <w:szCs w:val="22"/>
          <w:shd w:val="clear" w:color="auto" w:fill="FFFFFF"/>
        </w:rPr>
        <w:t>doxorubicin</w:t>
      </w:r>
    </w:p>
    <w:p w14:paraId="7A00B1BB" w14:textId="30D49D2D" w:rsidR="00DE6261" w:rsidRPr="00DE6261" w:rsidRDefault="00DE6261" w:rsidP="00DE6261">
      <w:pPr>
        <w:rPr>
          <w:color w:val="000000" w:themeColor="text1"/>
          <w:sz w:val="22"/>
          <w:szCs w:val="22"/>
        </w:rPr>
      </w:pPr>
      <w:r w:rsidRPr="00DE6261">
        <w:rPr>
          <w:color w:val="000000" w:themeColor="text1"/>
          <w:sz w:val="22"/>
          <w:szCs w:val="22"/>
          <w:shd w:val="clear" w:color="auto" w:fill="FFFFFF"/>
        </w:rPr>
        <w:t>The median survival of patients with metastatic soft tissue sarcomas (STS) is only 12</w:t>
      </w:r>
      <w:r>
        <w:rPr>
          <w:color w:val="000000" w:themeColor="text1"/>
          <w:sz w:val="22"/>
          <w:szCs w:val="22"/>
          <w:shd w:val="clear" w:color="auto" w:fill="FFFFFF"/>
        </w:rPr>
        <w:t>-</w:t>
      </w:r>
      <w:r w:rsidRPr="00DE6261">
        <w:rPr>
          <w:color w:val="000000" w:themeColor="text1"/>
          <w:sz w:val="22"/>
          <w:szCs w:val="22"/>
          <w:shd w:val="clear" w:color="auto" w:fill="FFFFFF"/>
        </w:rPr>
        <w:t>15 months Doxorubicin is one of the most active drugs available for treatment of STS</w:t>
      </w:r>
      <w:r>
        <w:rPr>
          <w:color w:val="000000" w:themeColor="text1"/>
          <w:sz w:val="22"/>
          <w:szCs w:val="22"/>
          <w:shd w:val="clear" w:color="auto" w:fill="FFFFFF"/>
        </w:rPr>
        <w:t xml:space="preserve">, </w:t>
      </w:r>
      <w:r w:rsidRPr="00DE6261">
        <w:rPr>
          <w:color w:val="000000" w:themeColor="text1"/>
          <w:sz w:val="22"/>
          <w:szCs w:val="22"/>
          <w:shd w:val="clear" w:color="auto" w:fill="FFFFFF"/>
        </w:rPr>
        <w:t>although cardiotoxicity can be dose-limiting. </w:t>
      </w:r>
      <w:r>
        <w:rPr>
          <w:color w:val="000000" w:themeColor="text1"/>
          <w:sz w:val="22"/>
          <w:szCs w:val="22"/>
          <w:shd w:val="clear" w:color="auto" w:fill="FFFFFF"/>
        </w:rPr>
        <w:t>[1]</w:t>
      </w:r>
    </w:p>
    <w:p w14:paraId="05258733" w14:textId="77777777" w:rsidR="00DE6261" w:rsidRPr="00DE6261" w:rsidRDefault="00DE6261" w:rsidP="00DE6261">
      <w:pPr>
        <w:rPr>
          <w:b/>
          <w:bCs/>
          <w:color w:val="000000" w:themeColor="text1"/>
          <w:sz w:val="22"/>
          <w:szCs w:val="22"/>
        </w:rPr>
      </w:pPr>
    </w:p>
    <w:p w14:paraId="7347440D" w14:textId="4775CFD5" w:rsidR="00DE6261" w:rsidRDefault="00DE6261" w:rsidP="00DE6261">
      <w:pPr>
        <w:rPr>
          <w:color w:val="000000"/>
          <w:sz w:val="22"/>
          <w:szCs w:val="22"/>
          <w:shd w:val="clear" w:color="auto" w:fill="FFFFFF"/>
        </w:rPr>
      </w:pPr>
      <w:r w:rsidRPr="00DE6261">
        <w:rPr>
          <w:color w:val="000000"/>
          <w:sz w:val="22"/>
          <w:szCs w:val="22"/>
          <w:shd w:val="clear" w:color="auto" w:fill="FFFFFF"/>
        </w:rPr>
        <w:t>Treatment with doxorubicin is a present standard of care for patients with metastatic soft-tissue sarcoma and median overall survival for those treated is 12-16 months, but few, if any, novel treatments or chemotherapy combinations have been able to improve these poor outcomes.</w:t>
      </w:r>
      <w:r>
        <w:rPr>
          <w:color w:val="000000"/>
          <w:sz w:val="22"/>
          <w:szCs w:val="22"/>
          <w:shd w:val="clear" w:color="auto" w:fill="FFFFFF"/>
        </w:rPr>
        <w:t>[2]</w:t>
      </w:r>
    </w:p>
    <w:p w14:paraId="5BC89232" w14:textId="389D659A" w:rsidR="00DE6261" w:rsidRDefault="00DE6261" w:rsidP="00DE6261">
      <w:pPr>
        <w:rPr>
          <w:color w:val="000000"/>
          <w:sz w:val="22"/>
          <w:szCs w:val="22"/>
          <w:shd w:val="clear" w:color="auto" w:fill="FFFFFF"/>
        </w:rPr>
      </w:pPr>
    </w:p>
    <w:p w14:paraId="2CCFFDF8" w14:textId="5CACBF53" w:rsidR="00DE6261" w:rsidRPr="00DE6261" w:rsidRDefault="00DE6261" w:rsidP="00DE6261">
      <w:pPr>
        <w:rPr>
          <w:color w:val="808080" w:themeColor="background1" w:themeShade="80"/>
          <w:sz w:val="16"/>
          <w:szCs w:val="16"/>
        </w:rPr>
      </w:pPr>
      <w:r w:rsidRPr="00DE6261">
        <w:rPr>
          <w:color w:val="808080" w:themeColor="background1" w:themeShade="80"/>
          <w:sz w:val="16"/>
          <w:szCs w:val="16"/>
          <w:shd w:val="clear" w:color="auto" w:fill="FFFFFF"/>
        </w:rPr>
        <w:t>[1]</w:t>
      </w:r>
      <w:r w:rsidRPr="00DE6261">
        <w:rPr>
          <w:color w:val="808080" w:themeColor="background1" w:themeShade="80"/>
          <w:sz w:val="16"/>
          <w:szCs w:val="16"/>
        </w:rPr>
        <w:t xml:space="preserve"> </w:t>
      </w:r>
      <w:hyperlink r:id="rId18" w:history="1">
        <w:r w:rsidRPr="00DE6261">
          <w:rPr>
            <w:color w:val="808080" w:themeColor="background1" w:themeShade="80"/>
            <w:sz w:val="16"/>
            <w:szCs w:val="16"/>
            <w:u w:val="single"/>
          </w:rPr>
          <w:t>https://clinicalsarcomaresearch.biomedcentral.com/articles/10.1186/s13569-018-0111-0</w:t>
        </w:r>
      </w:hyperlink>
    </w:p>
    <w:p w14:paraId="7A9D3FCC" w14:textId="3BD9C7BA" w:rsidR="00DE6261" w:rsidRPr="00DE6261" w:rsidRDefault="00DE6261" w:rsidP="00DE6261">
      <w:pPr>
        <w:rPr>
          <w:color w:val="808080" w:themeColor="background1" w:themeShade="80"/>
          <w:sz w:val="16"/>
          <w:szCs w:val="16"/>
        </w:rPr>
      </w:pPr>
      <w:r w:rsidRPr="00DE6261">
        <w:rPr>
          <w:color w:val="808080" w:themeColor="background1" w:themeShade="80"/>
          <w:sz w:val="16"/>
          <w:szCs w:val="16"/>
          <w:shd w:val="clear" w:color="auto" w:fill="FFFFFF"/>
        </w:rPr>
        <w:t>[2]</w:t>
      </w:r>
      <w:r w:rsidRPr="00DE6261">
        <w:rPr>
          <w:color w:val="808080" w:themeColor="background1" w:themeShade="80"/>
          <w:sz w:val="16"/>
          <w:szCs w:val="16"/>
        </w:rPr>
        <w:t xml:space="preserve"> </w:t>
      </w:r>
      <w:hyperlink r:id="rId19" w:history="1">
        <w:r w:rsidRPr="00DE6261">
          <w:rPr>
            <w:color w:val="808080" w:themeColor="background1" w:themeShade="80"/>
            <w:sz w:val="16"/>
            <w:szCs w:val="16"/>
            <w:u w:val="single"/>
          </w:rPr>
          <w:t>https://www.ncbi.nlm.nih.gov/pubmed/27291997</w:t>
        </w:r>
      </w:hyperlink>
    </w:p>
    <w:p w14:paraId="094F8BD5" w14:textId="7DA56400" w:rsidR="00DE6261" w:rsidRPr="00DE6261" w:rsidRDefault="00DE6261" w:rsidP="00DE6261">
      <w:pPr>
        <w:rPr>
          <w:sz w:val="22"/>
          <w:szCs w:val="22"/>
        </w:rPr>
      </w:pPr>
    </w:p>
    <w:p w14:paraId="75636596" w14:textId="77777777" w:rsidR="000801F3" w:rsidRDefault="000801F3" w:rsidP="00DE6261">
      <w:pPr>
        <w:rPr>
          <w:b/>
          <w:bCs/>
          <w:color w:val="000000" w:themeColor="text1"/>
          <w:sz w:val="22"/>
          <w:szCs w:val="22"/>
          <w:shd w:val="clear" w:color="auto" w:fill="FFFFFF"/>
        </w:rPr>
      </w:pPr>
    </w:p>
    <w:p w14:paraId="20103C74" w14:textId="77777777" w:rsidR="000801F3" w:rsidRDefault="000801F3" w:rsidP="00DE6261">
      <w:pPr>
        <w:rPr>
          <w:b/>
          <w:bCs/>
          <w:color w:val="000000" w:themeColor="text1"/>
          <w:sz w:val="22"/>
          <w:szCs w:val="22"/>
          <w:shd w:val="clear" w:color="auto" w:fill="FFFFFF"/>
        </w:rPr>
      </w:pPr>
    </w:p>
    <w:p w14:paraId="58F36ACE" w14:textId="77777777" w:rsidR="000801F3" w:rsidRDefault="000801F3" w:rsidP="00DE6261">
      <w:pPr>
        <w:rPr>
          <w:b/>
          <w:bCs/>
          <w:color w:val="000000" w:themeColor="text1"/>
          <w:sz w:val="22"/>
          <w:szCs w:val="22"/>
          <w:shd w:val="clear" w:color="auto" w:fill="FFFFFF"/>
        </w:rPr>
      </w:pPr>
    </w:p>
    <w:p w14:paraId="1A0ABCCD" w14:textId="77777777" w:rsidR="000801F3" w:rsidRDefault="000801F3" w:rsidP="00DE6261">
      <w:pPr>
        <w:rPr>
          <w:b/>
          <w:bCs/>
          <w:color w:val="000000" w:themeColor="text1"/>
          <w:sz w:val="22"/>
          <w:szCs w:val="22"/>
          <w:shd w:val="clear" w:color="auto" w:fill="FFFFFF"/>
        </w:rPr>
      </w:pPr>
    </w:p>
    <w:p w14:paraId="4F71EA8B" w14:textId="0D553CD0" w:rsidR="001916AD" w:rsidRDefault="00DE6261" w:rsidP="00DE6261">
      <w:pPr>
        <w:rPr>
          <w:b/>
          <w:bCs/>
          <w:color w:val="000000" w:themeColor="text1"/>
          <w:sz w:val="22"/>
          <w:szCs w:val="22"/>
          <w:shd w:val="clear" w:color="auto" w:fill="FFFFFF"/>
        </w:rPr>
      </w:pPr>
      <w:r w:rsidRPr="00DE6261">
        <w:rPr>
          <w:b/>
          <w:bCs/>
          <w:color w:val="000000" w:themeColor="text1"/>
          <w:sz w:val="22"/>
          <w:szCs w:val="22"/>
          <w:shd w:val="clear" w:color="auto" w:fill="FFFFFF"/>
        </w:rPr>
        <w:t xml:space="preserve">About </w:t>
      </w:r>
      <w:r w:rsidRPr="00DE6261">
        <w:rPr>
          <w:b/>
          <w:bCs/>
          <w:color w:val="000000" w:themeColor="text1"/>
          <w:sz w:val="22"/>
          <w:szCs w:val="22"/>
          <w:shd w:val="clear" w:color="auto" w:fill="FFFFFF"/>
        </w:rPr>
        <w:t>doxorubicin</w:t>
      </w:r>
      <w:r w:rsidRPr="00DE6261">
        <w:rPr>
          <w:b/>
          <w:bCs/>
          <w:color w:val="000000" w:themeColor="text1"/>
          <w:sz w:val="22"/>
          <w:szCs w:val="22"/>
          <w:shd w:val="clear" w:color="auto" w:fill="FFFFFF"/>
        </w:rPr>
        <w:t xml:space="preserve"> </w:t>
      </w:r>
      <w:r w:rsidRPr="00DE6261">
        <w:rPr>
          <w:b/>
          <w:bCs/>
          <w:color w:val="000000" w:themeColor="text1"/>
          <w:sz w:val="22"/>
          <w:szCs w:val="22"/>
          <w:shd w:val="clear" w:color="auto" w:fill="FFFFFF"/>
        </w:rPr>
        <w:t xml:space="preserve">plus </w:t>
      </w:r>
      <w:proofErr w:type="spellStart"/>
      <w:r w:rsidRPr="00DE6261">
        <w:rPr>
          <w:b/>
          <w:bCs/>
          <w:color w:val="000000" w:themeColor="text1"/>
          <w:sz w:val="22"/>
          <w:szCs w:val="22"/>
          <w:shd w:val="clear" w:color="auto" w:fill="FFFFFF"/>
        </w:rPr>
        <w:t>evofosfamide</w:t>
      </w:r>
      <w:proofErr w:type="spellEnd"/>
    </w:p>
    <w:p w14:paraId="4D0503AE" w14:textId="61173882" w:rsidR="00DE6261" w:rsidRDefault="00DE6261" w:rsidP="00DE6261">
      <w:pPr>
        <w:rPr>
          <w:color w:val="808080" w:themeColor="background1" w:themeShade="80"/>
          <w:sz w:val="16"/>
          <w:szCs w:val="16"/>
        </w:rPr>
      </w:pPr>
      <w:r w:rsidRPr="00DE6261">
        <w:rPr>
          <w:color w:val="000000" w:themeColor="text1"/>
          <w:sz w:val="22"/>
          <w:szCs w:val="22"/>
        </w:rPr>
        <w:drawing>
          <wp:inline distT="0" distB="0" distL="0" distR="0" wp14:anchorId="5EC2BA37" wp14:editId="2832B1D4">
            <wp:extent cx="5943600" cy="1264920"/>
            <wp:effectExtent l="0" t="0" r="0" b="508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64920"/>
                    </a:xfrm>
                    <a:prstGeom prst="rect">
                      <a:avLst/>
                    </a:prstGeom>
                  </pic:spPr>
                </pic:pic>
              </a:graphicData>
            </a:graphic>
          </wp:inline>
        </w:drawing>
      </w:r>
      <w:r w:rsidRPr="00DE6261">
        <w:t xml:space="preserve"> </w:t>
      </w:r>
      <w:hyperlink r:id="rId21" w:history="1">
        <w:r w:rsidRPr="00DE6261">
          <w:rPr>
            <w:color w:val="808080" w:themeColor="background1" w:themeShade="80"/>
            <w:sz w:val="16"/>
            <w:szCs w:val="16"/>
            <w:u w:val="single"/>
          </w:rPr>
          <w:t>https://academic.oup.com/annonc/article/27/suppl_6/1395O/2800288</w:t>
        </w:r>
      </w:hyperlink>
    </w:p>
    <w:p w14:paraId="52DFC711" w14:textId="1D349B4B" w:rsidR="00FB0E5D" w:rsidRDefault="00FB0E5D" w:rsidP="00DE6261">
      <w:pPr>
        <w:rPr>
          <w:color w:val="808080" w:themeColor="background1" w:themeShade="80"/>
          <w:sz w:val="16"/>
          <w:szCs w:val="16"/>
        </w:rPr>
      </w:pPr>
    </w:p>
    <w:p w14:paraId="06365DB2" w14:textId="53ED1F17" w:rsidR="00FB0E5D" w:rsidRDefault="00FB0E5D" w:rsidP="00DE6261">
      <w:pPr>
        <w:rPr>
          <w:color w:val="808080" w:themeColor="background1" w:themeShade="80"/>
          <w:sz w:val="16"/>
          <w:szCs w:val="16"/>
        </w:rPr>
      </w:pPr>
      <w:r>
        <w:rPr>
          <w:noProof/>
          <w:color w:val="000000" w:themeColor="text1"/>
          <w:sz w:val="22"/>
          <w:szCs w:val="22"/>
        </w:rPr>
        <w:drawing>
          <wp:inline distT="0" distB="0" distL="0" distR="0" wp14:anchorId="39849E65" wp14:editId="08919426">
            <wp:extent cx="3302000" cy="207221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23 at 11.57.35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39798" cy="2095935"/>
                    </a:xfrm>
                    <a:prstGeom prst="rect">
                      <a:avLst/>
                    </a:prstGeom>
                  </pic:spPr>
                </pic:pic>
              </a:graphicData>
            </a:graphic>
          </wp:inline>
        </w:drawing>
      </w:r>
    </w:p>
    <w:p w14:paraId="4A1732EF" w14:textId="77777777" w:rsidR="00FB0E5D" w:rsidRDefault="00FB0E5D" w:rsidP="00FB0E5D">
      <w:pPr>
        <w:rPr>
          <w:color w:val="808080" w:themeColor="background1" w:themeShade="80"/>
          <w:sz w:val="16"/>
          <w:szCs w:val="16"/>
        </w:rPr>
      </w:pPr>
      <w:r w:rsidRPr="00FB0E5D">
        <w:rPr>
          <w:color w:val="808080" w:themeColor="background1" w:themeShade="80"/>
          <w:sz w:val="16"/>
          <w:szCs w:val="16"/>
        </w:rPr>
        <w:fldChar w:fldCharType="begin"/>
      </w:r>
      <w:r w:rsidRPr="00FB0E5D">
        <w:rPr>
          <w:color w:val="808080" w:themeColor="background1" w:themeShade="80"/>
          <w:sz w:val="16"/>
          <w:szCs w:val="16"/>
        </w:rPr>
        <w:instrText xml:space="preserve"> HYPERLINK "https://www.sciencedirect.com/science/article/pii/S0959804917311760" </w:instrText>
      </w:r>
      <w:r w:rsidRPr="00FB0E5D">
        <w:rPr>
          <w:color w:val="808080" w:themeColor="background1" w:themeShade="80"/>
          <w:sz w:val="16"/>
          <w:szCs w:val="16"/>
        </w:rPr>
        <w:fldChar w:fldCharType="separate"/>
      </w:r>
      <w:r w:rsidRPr="00FB0E5D">
        <w:rPr>
          <w:color w:val="808080" w:themeColor="background1" w:themeShade="80"/>
          <w:sz w:val="16"/>
          <w:szCs w:val="16"/>
          <w:u w:val="single"/>
        </w:rPr>
        <w:t>https://www.sciencedirect.com/science/article/pii/S0959804917311760</w:t>
      </w:r>
      <w:r w:rsidRPr="00FB0E5D">
        <w:rPr>
          <w:color w:val="808080" w:themeColor="background1" w:themeShade="80"/>
          <w:sz w:val="16"/>
          <w:szCs w:val="16"/>
        </w:rPr>
        <w:fldChar w:fldCharType="end"/>
      </w:r>
      <w:r>
        <w:rPr>
          <w:color w:val="808080" w:themeColor="background1" w:themeShade="80"/>
          <w:sz w:val="16"/>
          <w:szCs w:val="16"/>
        </w:rPr>
        <w:t xml:space="preserve">  </w:t>
      </w:r>
    </w:p>
    <w:p w14:paraId="098A7661" w14:textId="77777777" w:rsidR="000801F3" w:rsidRDefault="000801F3" w:rsidP="001916AD">
      <w:pPr>
        <w:shd w:val="clear" w:color="auto" w:fill="FFFFFB"/>
        <w:spacing w:before="120" w:after="120" w:line="360" w:lineRule="atLeast"/>
        <w:textAlignment w:val="baseline"/>
        <w:rPr>
          <w:b/>
          <w:bCs/>
          <w:color w:val="0070C0"/>
          <w:sz w:val="22"/>
          <w:szCs w:val="22"/>
        </w:rPr>
      </w:pPr>
    </w:p>
    <w:p w14:paraId="42FCEB4B" w14:textId="77777777" w:rsidR="000801F3" w:rsidRDefault="000801F3" w:rsidP="001916AD">
      <w:pPr>
        <w:shd w:val="clear" w:color="auto" w:fill="FFFFFB"/>
        <w:spacing w:before="120" w:after="120" w:line="360" w:lineRule="atLeast"/>
        <w:textAlignment w:val="baseline"/>
        <w:rPr>
          <w:b/>
          <w:bCs/>
          <w:color w:val="0070C0"/>
          <w:sz w:val="22"/>
          <w:szCs w:val="22"/>
        </w:rPr>
      </w:pPr>
    </w:p>
    <w:p w14:paraId="2F7302F7" w14:textId="77777777" w:rsidR="000801F3" w:rsidRDefault="000801F3" w:rsidP="001916AD">
      <w:pPr>
        <w:shd w:val="clear" w:color="auto" w:fill="FFFFFB"/>
        <w:spacing w:before="120" w:after="120" w:line="360" w:lineRule="atLeast"/>
        <w:textAlignment w:val="baseline"/>
        <w:rPr>
          <w:b/>
          <w:bCs/>
          <w:color w:val="0070C0"/>
          <w:sz w:val="22"/>
          <w:szCs w:val="22"/>
        </w:rPr>
      </w:pPr>
    </w:p>
    <w:p w14:paraId="07CC70A2" w14:textId="77777777" w:rsidR="000801F3" w:rsidRDefault="000801F3" w:rsidP="001916AD">
      <w:pPr>
        <w:shd w:val="clear" w:color="auto" w:fill="FFFFFB"/>
        <w:spacing w:before="120" w:after="120" w:line="360" w:lineRule="atLeast"/>
        <w:textAlignment w:val="baseline"/>
        <w:rPr>
          <w:b/>
          <w:bCs/>
          <w:color w:val="0070C0"/>
          <w:sz w:val="22"/>
          <w:szCs w:val="22"/>
        </w:rPr>
      </w:pPr>
    </w:p>
    <w:p w14:paraId="12CCAAB5" w14:textId="77777777" w:rsidR="000801F3" w:rsidRDefault="000801F3" w:rsidP="001916AD">
      <w:pPr>
        <w:shd w:val="clear" w:color="auto" w:fill="FFFFFB"/>
        <w:spacing w:before="120" w:after="120" w:line="360" w:lineRule="atLeast"/>
        <w:textAlignment w:val="baseline"/>
        <w:rPr>
          <w:b/>
          <w:bCs/>
          <w:color w:val="0070C0"/>
          <w:sz w:val="22"/>
          <w:szCs w:val="22"/>
        </w:rPr>
      </w:pPr>
    </w:p>
    <w:p w14:paraId="0E2141D1" w14:textId="77777777" w:rsidR="000801F3" w:rsidRDefault="000801F3" w:rsidP="001916AD">
      <w:pPr>
        <w:shd w:val="clear" w:color="auto" w:fill="FFFFFB"/>
        <w:spacing w:before="120" w:after="120" w:line="360" w:lineRule="atLeast"/>
        <w:textAlignment w:val="baseline"/>
        <w:rPr>
          <w:b/>
          <w:bCs/>
          <w:color w:val="0070C0"/>
          <w:sz w:val="22"/>
          <w:szCs w:val="22"/>
        </w:rPr>
      </w:pPr>
    </w:p>
    <w:p w14:paraId="7E43235F" w14:textId="28F9B1A8" w:rsidR="00EC27F9" w:rsidRPr="000801F3" w:rsidRDefault="000801F3" w:rsidP="001916AD">
      <w:pPr>
        <w:shd w:val="clear" w:color="auto" w:fill="FFFFFB"/>
        <w:spacing w:before="120" w:after="120" w:line="360" w:lineRule="atLeast"/>
        <w:textAlignment w:val="baseline"/>
        <w:rPr>
          <w:b/>
          <w:bCs/>
          <w:color w:val="0070C0"/>
          <w:sz w:val="22"/>
          <w:szCs w:val="22"/>
        </w:rPr>
      </w:pPr>
      <w:bookmarkStart w:id="1" w:name="_GoBack"/>
      <w:bookmarkEnd w:id="1"/>
      <w:r w:rsidRPr="000801F3">
        <w:rPr>
          <w:b/>
          <w:bCs/>
          <w:color w:val="0070C0"/>
          <w:sz w:val="22"/>
          <w:szCs w:val="22"/>
        </w:rPr>
        <w:lastRenderedPageBreak/>
        <w:t>C</w:t>
      </w:r>
      <w:r w:rsidR="00F43EC3" w:rsidRPr="000801F3">
        <w:rPr>
          <w:b/>
          <w:bCs/>
          <w:color w:val="0070C0"/>
          <w:sz w:val="22"/>
          <w:szCs w:val="22"/>
        </w:rPr>
        <w:t>ancer termi</w:t>
      </w:r>
      <w:r w:rsidRPr="000801F3">
        <w:rPr>
          <w:b/>
          <w:bCs/>
          <w:color w:val="0070C0"/>
          <w:sz w:val="22"/>
          <w:szCs w:val="22"/>
        </w:rPr>
        <w:t>nology</w:t>
      </w:r>
    </w:p>
    <w:p w14:paraId="3B82211B" w14:textId="53E7B86E" w:rsidR="001916AD" w:rsidRPr="00EC27F9" w:rsidRDefault="001916AD" w:rsidP="001916AD">
      <w:pPr>
        <w:shd w:val="clear" w:color="auto" w:fill="FFFFFB"/>
        <w:spacing w:before="120" w:after="120" w:line="360" w:lineRule="atLeast"/>
        <w:textAlignment w:val="baseline"/>
        <w:rPr>
          <w:b/>
          <w:bCs/>
          <w:color w:val="000000" w:themeColor="text1"/>
          <w:sz w:val="22"/>
          <w:szCs w:val="22"/>
        </w:rPr>
      </w:pPr>
      <w:r w:rsidRPr="00EC27F9">
        <w:rPr>
          <w:b/>
          <w:bCs/>
          <w:color w:val="000000" w:themeColor="text1"/>
          <w:sz w:val="22"/>
          <w:szCs w:val="22"/>
        </w:rPr>
        <w:t xml:space="preserve">Baseline information: </w:t>
      </w:r>
      <w:r w:rsidRPr="00EC27F9">
        <w:rPr>
          <w:b/>
          <w:bCs/>
          <w:color w:val="000000" w:themeColor="text1"/>
          <w:sz w:val="22"/>
          <w:szCs w:val="22"/>
        </w:rPr>
        <w:t>STAGE</w:t>
      </w:r>
      <w:r w:rsidRPr="00EC27F9">
        <w:rPr>
          <w:b/>
          <w:bCs/>
          <w:color w:val="000000" w:themeColor="text1"/>
          <w:sz w:val="22"/>
          <w:szCs w:val="22"/>
        </w:rPr>
        <w:t xml:space="preserve"> (</w:t>
      </w:r>
      <w:r w:rsidRPr="00EC27F9">
        <w:rPr>
          <w:b/>
          <w:bCs/>
          <w:color w:val="000000" w:themeColor="text1"/>
          <w:sz w:val="22"/>
          <w:szCs w:val="22"/>
        </w:rPr>
        <w:t>Stage at Diagnosis</w:t>
      </w:r>
      <w:r w:rsidRPr="00EC27F9">
        <w:rPr>
          <w:b/>
          <w:bCs/>
          <w:color w:val="000000" w:themeColor="text1"/>
          <w:sz w:val="22"/>
          <w:szCs w:val="22"/>
        </w:rPr>
        <w:t>)</w:t>
      </w:r>
    </w:p>
    <w:p w14:paraId="4137D4D1" w14:textId="3393154B" w:rsidR="001916AD" w:rsidRPr="001916AD" w:rsidRDefault="00EC27F9" w:rsidP="001916AD">
      <w:pPr>
        <w:rPr>
          <w:color w:val="000000" w:themeColor="text1"/>
          <w:sz w:val="22"/>
          <w:szCs w:val="22"/>
        </w:rPr>
      </w:pPr>
      <w:r w:rsidRPr="001916AD">
        <w:rPr>
          <w:color w:val="000000" w:themeColor="text1"/>
          <w:sz w:val="22"/>
          <w:szCs w:val="22"/>
        </w:rPr>
        <w:fldChar w:fldCharType="begin"/>
      </w:r>
      <w:r w:rsidRPr="001916AD">
        <w:rPr>
          <w:color w:val="000000" w:themeColor="text1"/>
          <w:sz w:val="22"/>
          <w:szCs w:val="22"/>
        </w:rPr>
        <w:instrText xml:space="preserve"> INCLUDEPICTURE "https://www.cancer.gov/images/cdr/live/CDR415526-750.jpg" \* MERGEFORMATINET </w:instrText>
      </w:r>
      <w:r w:rsidRPr="001916AD">
        <w:rPr>
          <w:color w:val="000000" w:themeColor="text1"/>
          <w:sz w:val="22"/>
          <w:szCs w:val="22"/>
        </w:rPr>
        <w:fldChar w:fldCharType="separate"/>
      </w:r>
      <w:r w:rsidRPr="00EC27F9">
        <w:rPr>
          <w:noProof/>
          <w:color w:val="000000" w:themeColor="text1"/>
          <w:sz w:val="22"/>
          <w:szCs w:val="22"/>
        </w:rPr>
        <w:drawing>
          <wp:inline distT="0" distB="0" distL="0" distR="0" wp14:anchorId="4D2F4142" wp14:editId="28E76D1A">
            <wp:extent cx="3927844" cy="2728088"/>
            <wp:effectExtent l="0" t="0" r="0" b="2540"/>
            <wp:docPr id="3" name="Picture 3" descr="Drawing shows different sizes of a tumor in centimeters (cm) compared to the size of a pea (1 cm), a peanut (2 cm), a grape (3 cm), a walnut (4 cm), a lime (5 cm), an egg (6 cm), a peach (7 cm), and a grapefruit (10 cm). Also shown is a 10-cm ruler and a 4-inch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310" descr="Drawing shows different sizes of a tumor in centimeters (cm) compared to the size of a pea (1 cm), a peanut (2 cm), a grape (3 cm), a walnut (4 cm), a lime (5 cm), an egg (6 cm), a peach (7 cm), and a grapefruit (10 cm). Also shown is a 10-cm ruler and a 4-inch rul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5536" cy="2754267"/>
                    </a:xfrm>
                    <a:prstGeom prst="rect">
                      <a:avLst/>
                    </a:prstGeom>
                    <a:noFill/>
                    <a:ln>
                      <a:noFill/>
                    </a:ln>
                  </pic:spPr>
                </pic:pic>
              </a:graphicData>
            </a:graphic>
          </wp:inline>
        </w:drawing>
      </w:r>
      <w:r w:rsidRPr="001916AD">
        <w:rPr>
          <w:color w:val="000000" w:themeColor="text1"/>
          <w:sz w:val="22"/>
          <w:szCs w:val="22"/>
        </w:rPr>
        <w:fldChar w:fldCharType="end"/>
      </w:r>
      <w:r w:rsidRPr="001916AD">
        <w:rPr>
          <w:color w:val="000000" w:themeColor="text1"/>
          <w:sz w:val="22"/>
          <w:szCs w:val="22"/>
        </w:rPr>
        <w:t xml:space="preserve"> </w:t>
      </w:r>
    </w:p>
    <w:p w14:paraId="57499589" w14:textId="21D20035" w:rsidR="001916AD" w:rsidRPr="00EC27F9" w:rsidRDefault="001916AD" w:rsidP="001916AD">
      <w:pPr>
        <w:rPr>
          <w:color w:val="000000" w:themeColor="text1"/>
          <w:sz w:val="22"/>
          <w:szCs w:val="22"/>
          <w:shd w:val="clear" w:color="auto" w:fill="F5F5F5"/>
        </w:rPr>
      </w:pPr>
      <w:r w:rsidRPr="001916AD">
        <w:rPr>
          <w:color w:val="000000" w:themeColor="text1"/>
          <w:sz w:val="22"/>
          <w:szCs w:val="22"/>
          <w:shd w:val="clear" w:color="auto" w:fill="F5F5F5"/>
        </w:rPr>
        <w:t>Tumor sizes are often measured in centimeters (cm) or inches. Common food items that can be used to show tumor size in cm include: a pea (1 cm), a peanut (2 cm), a grape (3 cm), a walnut (4 cm), a lime (5 cm or 2 inches), an egg (6 cm), a peach (7 cm), and a grapefruit (10 cm or 4 inches).</w:t>
      </w:r>
    </w:p>
    <w:p w14:paraId="1AF93F10" w14:textId="77777777" w:rsidR="001916AD" w:rsidRPr="001916AD" w:rsidRDefault="001916AD" w:rsidP="00EC27F9">
      <w:pPr>
        <w:shd w:val="clear" w:color="auto" w:fill="FFFFFB"/>
        <w:adjustRightInd w:val="0"/>
        <w:spacing w:before="240" w:after="120"/>
        <w:textAlignment w:val="baseline"/>
        <w:outlineLvl w:val="2"/>
        <w:rPr>
          <w:color w:val="000000" w:themeColor="text1"/>
          <w:sz w:val="22"/>
          <w:szCs w:val="22"/>
        </w:rPr>
      </w:pPr>
      <w:r w:rsidRPr="001916AD">
        <w:rPr>
          <w:color w:val="000000" w:themeColor="text1"/>
          <w:sz w:val="22"/>
          <w:szCs w:val="22"/>
        </w:rPr>
        <w:t>For adult soft tissue sarcoma of the trunk, arms, and legs, the following stages are used:</w:t>
      </w:r>
    </w:p>
    <w:p w14:paraId="66F51217" w14:textId="77777777" w:rsidR="001916AD" w:rsidRPr="001916AD" w:rsidRDefault="001916AD" w:rsidP="00EC27F9">
      <w:pPr>
        <w:adjustRightInd w:val="0"/>
        <w:spacing w:before="240" w:after="120"/>
        <w:textAlignment w:val="baseline"/>
        <w:outlineLvl w:val="3"/>
        <w:rPr>
          <w:color w:val="000000" w:themeColor="text1"/>
          <w:sz w:val="22"/>
          <w:szCs w:val="22"/>
        </w:rPr>
      </w:pPr>
      <w:r w:rsidRPr="001916AD">
        <w:rPr>
          <w:color w:val="000000" w:themeColor="text1"/>
          <w:sz w:val="22"/>
          <w:szCs w:val="22"/>
        </w:rPr>
        <w:t>Stage I</w:t>
      </w:r>
    </w:p>
    <w:p w14:paraId="62C3EEEB" w14:textId="77777777" w:rsidR="001916AD" w:rsidRPr="001916AD" w:rsidRDefault="001916AD" w:rsidP="00EC27F9">
      <w:pPr>
        <w:adjustRightInd w:val="0"/>
        <w:textAlignment w:val="baseline"/>
        <w:rPr>
          <w:color w:val="000000" w:themeColor="text1"/>
          <w:sz w:val="22"/>
          <w:szCs w:val="22"/>
        </w:rPr>
      </w:pPr>
      <w:hyperlink r:id="rId24" w:history="1">
        <w:r w:rsidRPr="001916AD">
          <w:rPr>
            <w:color w:val="000000" w:themeColor="text1"/>
            <w:sz w:val="22"/>
            <w:szCs w:val="22"/>
            <w:bdr w:val="none" w:sz="0" w:space="0" w:color="auto" w:frame="1"/>
          </w:rPr>
          <w:t>Stage I adult soft tissue sarcoma of the trunk, arms, and legs</w:t>
        </w:r>
      </w:hyperlink>
      <w:r w:rsidRPr="001916AD">
        <w:rPr>
          <w:color w:val="000000" w:themeColor="text1"/>
          <w:sz w:val="22"/>
          <w:szCs w:val="22"/>
        </w:rPr>
        <w:t> is divided into stages IA and IB:</w:t>
      </w:r>
    </w:p>
    <w:p w14:paraId="105EAC00" w14:textId="77777777" w:rsidR="001916AD" w:rsidRPr="001916AD" w:rsidRDefault="001916AD" w:rsidP="00EC27F9">
      <w:pPr>
        <w:adjustRightInd w:val="0"/>
        <w:rPr>
          <w:color w:val="000000" w:themeColor="text1"/>
          <w:sz w:val="22"/>
          <w:szCs w:val="22"/>
        </w:rPr>
      </w:pPr>
    </w:p>
    <w:p w14:paraId="0486A216" w14:textId="77777777" w:rsidR="001916AD" w:rsidRPr="00EC27F9" w:rsidRDefault="001916AD" w:rsidP="00EC27F9">
      <w:pPr>
        <w:numPr>
          <w:ilvl w:val="0"/>
          <w:numId w:val="3"/>
        </w:numPr>
        <w:adjustRightInd w:val="0"/>
        <w:ind w:left="0"/>
        <w:textAlignment w:val="baseline"/>
        <w:rPr>
          <w:color w:val="000000" w:themeColor="text1"/>
          <w:sz w:val="22"/>
          <w:szCs w:val="22"/>
        </w:rPr>
      </w:pPr>
      <w:r w:rsidRPr="00EC27F9">
        <w:rPr>
          <w:color w:val="000000" w:themeColor="text1"/>
          <w:sz w:val="22"/>
          <w:szCs w:val="22"/>
        </w:rPr>
        <w:t>In stage IA, the </w:t>
      </w:r>
      <w:hyperlink r:id="rId25" w:history="1">
        <w:r w:rsidRPr="00EC27F9">
          <w:rPr>
            <w:rStyle w:val="Hyperlink"/>
            <w:color w:val="000000" w:themeColor="text1"/>
            <w:sz w:val="22"/>
            <w:szCs w:val="22"/>
            <w:u w:val="none"/>
            <w:bdr w:val="none" w:sz="0" w:space="0" w:color="auto" w:frame="1"/>
          </w:rPr>
          <w:t>tumor</w:t>
        </w:r>
      </w:hyperlink>
      <w:r w:rsidRPr="00EC27F9">
        <w:rPr>
          <w:color w:val="000000" w:themeColor="text1"/>
          <w:sz w:val="22"/>
          <w:szCs w:val="22"/>
        </w:rPr>
        <w:t> is 5 </w:t>
      </w:r>
      <w:hyperlink r:id="rId26" w:history="1">
        <w:r w:rsidRPr="00EC27F9">
          <w:rPr>
            <w:rStyle w:val="Hyperlink"/>
            <w:color w:val="000000" w:themeColor="text1"/>
            <w:sz w:val="22"/>
            <w:szCs w:val="22"/>
            <w:u w:val="none"/>
            <w:bdr w:val="none" w:sz="0" w:space="0" w:color="auto" w:frame="1"/>
          </w:rPr>
          <w:t>centimeters</w:t>
        </w:r>
      </w:hyperlink>
      <w:r w:rsidRPr="00EC27F9">
        <w:rPr>
          <w:color w:val="000000" w:themeColor="text1"/>
          <w:sz w:val="22"/>
          <w:szCs w:val="22"/>
        </w:rPr>
        <w:t> or smaller and is </w:t>
      </w:r>
      <w:hyperlink r:id="rId27" w:history="1">
        <w:r w:rsidRPr="00EC27F9">
          <w:rPr>
            <w:rStyle w:val="Hyperlink"/>
            <w:color w:val="000000" w:themeColor="text1"/>
            <w:sz w:val="22"/>
            <w:szCs w:val="22"/>
            <w:u w:val="none"/>
            <w:bdr w:val="none" w:sz="0" w:space="0" w:color="auto" w:frame="1"/>
          </w:rPr>
          <w:t>low grade</w:t>
        </w:r>
      </w:hyperlink>
      <w:r w:rsidRPr="00EC27F9">
        <w:rPr>
          <w:color w:val="000000" w:themeColor="text1"/>
          <w:sz w:val="22"/>
          <w:szCs w:val="22"/>
        </w:rPr>
        <w:t> or the </w:t>
      </w:r>
      <w:hyperlink r:id="rId28" w:history="1">
        <w:r w:rsidRPr="00EC27F9">
          <w:rPr>
            <w:rStyle w:val="Hyperlink"/>
            <w:color w:val="000000" w:themeColor="text1"/>
            <w:sz w:val="22"/>
            <w:szCs w:val="22"/>
            <w:u w:val="none"/>
            <w:bdr w:val="none" w:sz="0" w:space="0" w:color="auto" w:frame="1"/>
          </w:rPr>
          <w:t>grade</w:t>
        </w:r>
      </w:hyperlink>
      <w:r w:rsidRPr="00EC27F9">
        <w:rPr>
          <w:color w:val="000000" w:themeColor="text1"/>
          <w:sz w:val="22"/>
          <w:szCs w:val="22"/>
        </w:rPr>
        <w:t> is unknown.</w:t>
      </w:r>
    </w:p>
    <w:p w14:paraId="3C04D5B9" w14:textId="77777777" w:rsidR="001916AD" w:rsidRPr="00EC27F9" w:rsidRDefault="001916AD" w:rsidP="00EC27F9">
      <w:pPr>
        <w:numPr>
          <w:ilvl w:val="0"/>
          <w:numId w:val="3"/>
        </w:numPr>
        <w:adjustRightInd w:val="0"/>
        <w:ind w:left="0"/>
        <w:textAlignment w:val="baseline"/>
        <w:rPr>
          <w:color w:val="000000" w:themeColor="text1"/>
          <w:sz w:val="22"/>
          <w:szCs w:val="22"/>
        </w:rPr>
      </w:pPr>
      <w:r w:rsidRPr="00EC27F9">
        <w:rPr>
          <w:color w:val="000000" w:themeColor="text1"/>
          <w:sz w:val="22"/>
          <w:szCs w:val="22"/>
        </w:rPr>
        <w:t>In stage IB, the </w:t>
      </w:r>
      <w:hyperlink r:id="rId29" w:history="1">
        <w:r w:rsidRPr="00EC27F9">
          <w:rPr>
            <w:rStyle w:val="Hyperlink"/>
            <w:color w:val="000000" w:themeColor="text1"/>
            <w:sz w:val="22"/>
            <w:szCs w:val="22"/>
            <w:u w:val="none"/>
            <w:bdr w:val="none" w:sz="0" w:space="0" w:color="auto" w:frame="1"/>
          </w:rPr>
          <w:t>tumor</w:t>
        </w:r>
      </w:hyperlink>
      <w:r w:rsidRPr="00EC27F9">
        <w:rPr>
          <w:color w:val="000000" w:themeColor="text1"/>
          <w:sz w:val="22"/>
          <w:szCs w:val="22"/>
        </w:rPr>
        <w:t> is larger than 5 </w:t>
      </w:r>
      <w:hyperlink r:id="rId30" w:history="1">
        <w:r w:rsidRPr="00EC27F9">
          <w:rPr>
            <w:rStyle w:val="Hyperlink"/>
            <w:color w:val="000000" w:themeColor="text1"/>
            <w:sz w:val="22"/>
            <w:szCs w:val="22"/>
            <w:u w:val="none"/>
            <w:bdr w:val="none" w:sz="0" w:space="0" w:color="auto" w:frame="1"/>
          </w:rPr>
          <w:t>centimeters</w:t>
        </w:r>
      </w:hyperlink>
      <w:r w:rsidRPr="00EC27F9">
        <w:rPr>
          <w:color w:val="000000" w:themeColor="text1"/>
          <w:sz w:val="22"/>
          <w:szCs w:val="22"/>
        </w:rPr>
        <w:t> and is </w:t>
      </w:r>
      <w:hyperlink r:id="rId31" w:history="1">
        <w:r w:rsidRPr="00EC27F9">
          <w:rPr>
            <w:rStyle w:val="Hyperlink"/>
            <w:color w:val="000000" w:themeColor="text1"/>
            <w:sz w:val="22"/>
            <w:szCs w:val="22"/>
            <w:u w:val="none"/>
            <w:bdr w:val="none" w:sz="0" w:space="0" w:color="auto" w:frame="1"/>
          </w:rPr>
          <w:t>low grade</w:t>
        </w:r>
      </w:hyperlink>
      <w:r w:rsidRPr="00EC27F9">
        <w:rPr>
          <w:color w:val="000000" w:themeColor="text1"/>
          <w:sz w:val="22"/>
          <w:szCs w:val="22"/>
        </w:rPr>
        <w:t> or the </w:t>
      </w:r>
      <w:hyperlink r:id="rId32" w:history="1">
        <w:r w:rsidRPr="00EC27F9">
          <w:rPr>
            <w:rStyle w:val="Hyperlink"/>
            <w:color w:val="000000" w:themeColor="text1"/>
            <w:sz w:val="22"/>
            <w:szCs w:val="22"/>
            <w:u w:val="none"/>
            <w:bdr w:val="none" w:sz="0" w:space="0" w:color="auto" w:frame="1"/>
          </w:rPr>
          <w:t>grade</w:t>
        </w:r>
      </w:hyperlink>
      <w:r w:rsidRPr="00EC27F9">
        <w:rPr>
          <w:color w:val="000000" w:themeColor="text1"/>
          <w:sz w:val="22"/>
          <w:szCs w:val="22"/>
        </w:rPr>
        <w:t> is unknown.</w:t>
      </w:r>
    </w:p>
    <w:p w14:paraId="2087E8BC" w14:textId="77777777" w:rsidR="001916AD" w:rsidRPr="00EC27F9" w:rsidRDefault="001916AD" w:rsidP="00EC27F9">
      <w:pPr>
        <w:pStyle w:val="Heading4"/>
        <w:adjustRightInd w:val="0"/>
        <w:spacing w:before="240" w:beforeAutospacing="0" w:after="120" w:afterAutospacing="0"/>
        <w:textAlignment w:val="baseline"/>
        <w:rPr>
          <w:b w:val="0"/>
          <w:bCs w:val="0"/>
          <w:color w:val="000000" w:themeColor="text1"/>
          <w:sz w:val="22"/>
          <w:szCs w:val="22"/>
        </w:rPr>
      </w:pPr>
      <w:r w:rsidRPr="00EC27F9">
        <w:rPr>
          <w:b w:val="0"/>
          <w:bCs w:val="0"/>
          <w:color w:val="000000" w:themeColor="text1"/>
          <w:sz w:val="22"/>
          <w:szCs w:val="22"/>
        </w:rPr>
        <w:t>Stage II</w:t>
      </w:r>
    </w:p>
    <w:p w14:paraId="18F83590" w14:textId="77777777" w:rsidR="001916AD" w:rsidRPr="00EC27F9" w:rsidRDefault="001916AD" w:rsidP="00EC27F9">
      <w:pPr>
        <w:pStyle w:val="NormalWeb"/>
        <w:adjustRightInd w:val="0"/>
        <w:spacing w:before="0" w:beforeAutospacing="0" w:after="0" w:afterAutospacing="0"/>
        <w:textAlignment w:val="baseline"/>
        <w:rPr>
          <w:color w:val="000000" w:themeColor="text1"/>
          <w:sz w:val="22"/>
          <w:szCs w:val="22"/>
        </w:rPr>
      </w:pPr>
      <w:r w:rsidRPr="00EC27F9">
        <w:rPr>
          <w:color w:val="000000" w:themeColor="text1"/>
          <w:sz w:val="22"/>
          <w:szCs w:val="22"/>
        </w:rPr>
        <w:t>In </w:t>
      </w:r>
      <w:hyperlink r:id="rId33" w:history="1">
        <w:r w:rsidRPr="00EC27F9">
          <w:rPr>
            <w:rStyle w:val="Hyperlink"/>
            <w:color w:val="000000" w:themeColor="text1"/>
            <w:sz w:val="22"/>
            <w:szCs w:val="22"/>
            <w:u w:val="none"/>
            <w:bdr w:val="none" w:sz="0" w:space="0" w:color="auto" w:frame="1"/>
          </w:rPr>
          <w:t>stage II adult soft tissue sarcoma of the trunk, arms, and legs</w:t>
        </w:r>
      </w:hyperlink>
      <w:r w:rsidRPr="00EC27F9">
        <w:rPr>
          <w:color w:val="000000" w:themeColor="text1"/>
          <w:sz w:val="22"/>
          <w:szCs w:val="22"/>
        </w:rPr>
        <w:t>, the </w:t>
      </w:r>
      <w:hyperlink r:id="rId34" w:history="1">
        <w:r w:rsidRPr="00EC27F9">
          <w:rPr>
            <w:rStyle w:val="Hyperlink"/>
            <w:color w:val="000000" w:themeColor="text1"/>
            <w:sz w:val="22"/>
            <w:szCs w:val="22"/>
            <w:u w:val="none"/>
            <w:bdr w:val="none" w:sz="0" w:space="0" w:color="auto" w:frame="1"/>
          </w:rPr>
          <w:t>tumor</w:t>
        </w:r>
      </w:hyperlink>
      <w:r w:rsidRPr="00EC27F9">
        <w:rPr>
          <w:color w:val="000000" w:themeColor="text1"/>
          <w:sz w:val="22"/>
          <w:szCs w:val="22"/>
        </w:rPr>
        <w:t> is 5 </w:t>
      </w:r>
      <w:hyperlink r:id="rId35" w:history="1">
        <w:r w:rsidRPr="00EC27F9">
          <w:rPr>
            <w:rStyle w:val="Hyperlink"/>
            <w:color w:val="000000" w:themeColor="text1"/>
            <w:sz w:val="22"/>
            <w:szCs w:val="22"/>
            <w:u w:val="none"/>
            <w:bdr w:val="none" w:sz="0" w:space="0" w:color="auto" w:frame="1"/>
          </w:rPr>
          <w:t>centimeters</w:t>
        </w:r>
      </w:hyperlink>
      <w:r w:rsidRPr="00EC27F9">
        <w:rPr>
          <w:color w:val="000000" w:themeColor="text1"/>
          <w:sz w:val="22"/>
          <w:szCs w:val="22"/>
        </w:rPr>
        <w:t xml:space="preserve"> or smaller and is </w:t>
      </w:r>
      <w:proofErr w:type="spellStart"/>
      <w:r w:rsidRPr="00EC27F9">
        <w:rPr>
          <w:color w:val="000000" w:themeColor="text1"/>
          <w:sz w:val="22"/>
          <w:szCs w:val="22"/>
        </w:rPr>
        <w:t>mid grade</w:t>
      </w:r>
      <w:proofErr w:type="spellEnd"/>
      <w:r w:rsidRPr="00EC27F9">
        <w:rPr>
          <w:color w:val="000000" w:themeColor="text1"/>
          <w:sz w:val="22"/>
          <w:szCs w:val="22"/>
        </w:rPr>
        <w:t xml:space="preserve"> or </w:t>
      </w:r>
      <w:hyperlink r:id="rId36" w:history="1">
        <w:r w:rsidRPr="00EC27F9">
          <w:rPr>
            <w:rStyle w:val="Hyperlink"/>
            <w:color w:val="000000" w:themeColor="text1"/>
            <w:sz w:val="22"/>
            <w:szCs w:val="22"/>
            <w:u w:val="none"/>
            <w:bdr w:val="none" w:sz="0" w:space="0" w:color="auto" w:frame="1"/>
          </w:rPr>
          <w:t>high grade</w:t>
        </w:r>
      </w:hyperlink>
      <w:r w:rsidRPr="00EC27F9">
        <w:rPr>
          <w:color w:val="000000" w:themeColor="text1"/>
          <w:sz w:val="22"/>
          <w:szCs w:val="22"/>
        </w:rPr>
        <w:t>.</w:t>
      </w:r>
    </w:p>
    <w:p w14:paraId="052B90CF" w14:textId="77777777" w:rsidR="001916AD" w:rsidRPr="00EC27F9" w:rsidRDefault="001916AD" w:rsidP="00EC27F9">
      <w:pPr>
        <w:pStyle w:val="Heading4"/>
        <w:adjustRightInd w:val="0"/>
        <w:spacing w:before="240" w:beforeAutospacing="0" w:after="120" w:afterAutospacing="0"/>
        <w:textAlignment w:val="baseline"/>
        <w:rPr>
          <w:b w:val="0"/>
          <w:bCs w:val="0"/>
          <w:color w:val="000000" w:themeColor="text1"/>
          <w:sz w:val="22"/>
          <w:szCs w:val="22"/>
        </w:rPr>
      </w:pPr>
      <w:r w:rsidRPr="00EC27F9">
        <w:rPr>
          <w:b w:val="0"/>
          <w:bCs w:val="0"/>
          <w:color w:val="000000" w:themeColor="text1"/>
          <w:sz w:val="22"/>
          <w:szCs w:val="22"/>
        </w:rPr>
        <w:t>Stage III</w:t>
      </w:r>
    </w:p>
    <w:p w14:paraId="735F1137" w14:textId="77777777" w:rsidR="001916AD" w:rsidRPr="00EC27F9" w:rsidRDefault="001916AD" w:rsidP="00EC27F9">
      <w:pPr>
        <w:pStyle w:val="NormalWeb"/>
        <w:adjustRightInd w:val="0"/>
        <w:spacing w:before="0" w:beforeAutospacing="0" w:after="0" w:afterAutospacing="0"/>
        <w:textAlignment w:val="baseline"/>
        <w:rPr>
          <w:color w:val="000000" w:themeColor="text1"/>
          <w:sz w:val="22"/>
          <w:szCs w:val="22"/>
        </w:rPr>
      </w:pPr>
      <w:hyperlink r:id="rId37" w:history="1">
        <w:r w:rsidRPr="00EC27F9">
          <w:rPr>
            <w:rStyle w:val="Hyperlink"/>
            <w:color w:val="000000" w:themeColor="text1"/>
            <w:sz w:val="22"/>
            <w:szCs w:val="22"/>
            <w:u w:val="none"/>
            <w:bdr w:val="none" w:sz="0" w:space="0" w:color="auto" w:frame="1"/>
          </w:rPr>
          <w:t>Stage III adult soft tissue sarcoma of the trunk, arms, and legs</w:t>
        </w:r>
      </w:hyperlink>
      <w:r w:rsidRPr="00EC27F9">
        <w:rPr>
          <w:color w:val="000000" w:themeColor="text1"/>
          <w:sz w:val="22"/>
          <w:szCs w:val="22"/>
        </w:rPr>
        <w:t> is divided into stages IIIA and IIIB:</w:t>
      </w:r>
    </w:p>
    <w:p w14:paraId="212457C7" w14:textId="77777777" w:rsidR="001916AD" w:rsidRPr="00EC27F9" w:rsidRDefault="001916AD" w:rsidP="00EC27F9">
      <w:pPr>
        <w:numPr>
          <w:ilvl w:val="0"/>
          <w:numId w:val="4"/>
        </w:numPr>
        <w:adjustRightInd w:val="0"/>
        <w:ind w:left="0"/>
        <w:textAlignment w:val="baseline"/>
        <w:rPr>
          <w:color w:val="000000" w:themeColor="text1"/>
          <w:sz w:val="22"/>
          <w:szCs w:val="22"/>
        </w:rPr>
      </w:pPr>
      <w:r w:rsidRPr="00EC27F9">
        <w:rPr>
          <w:color w:val="000000" w:themeColor="text1"/>
          <w:sz w:val="22"/>
          <w:szCs w:val="22"/>
        </w:rPr>
        <w:t>In stage IIIA, the </w:t>
      </w:r>
      <w:hyperlink r:id="rId38" w:history="1">
        <w:r w:rsidRPr="00EC27F9">
          <w:rPr>
            <w:rStyle w:val="Hyperlink"/>
            <w:color w:val="000000" w:themeColor="text1"/>
            <w:sz w:val="22"/>
            <w:szCs w:val="22"/>
            <w:u w:val="none"/>
            <w:bdr w:val="none" w:sz="0" w:space="0" w:color="auto" w:frame="1"/>
          </w:rPr>
          <w:t>tumor</w:t>
        </w:r>
      </w:hyperlink>
      <w:r w:rsidRPr="00EC27F9">
        <w:rPr>
          <w:color w:val="000000" w:themeColor="text1"/>
          <w:sz w:val="22"/>
          <w:szCs w:val="22"/>
        </w:rPr>
        <w:t> is larger than 5 </w:t>
      </w:r>
      <w:hyperlink r:id="rId39" w:history="1">
        <w:r w:rsidRPr="00EC27F9">
          <w:rPr>
            <w:rStyle w:val="Hyperlink"/>
            <w:color w:val="000000" w:themeColor="text1"/>
            <w:sz w:val="22"/>
            <w:szCs w:val="22"/>
            <w:u w:val="none"/>
            <w:bdr w:val="none" w:sz="0" w:space="0" w:color="auto" w:frame="1"/>
          </w:rPr>
          <w:t>centimeters</w:t>
        </w:r>
      </w:hyperlink>
      <w:r w:rsidRPr="00EC27F9">
        <w:rPr>
          <w:color w:val="000000" w:themeColor="text1"/>
          <w:sz w:val="22"/>
          <w:szCs w:val="22"/>
        </w:rPr>
        <w:t xml:space="preserve"> but not larger than 10 centimeters and is </w:t>
      </w:r>
      <w:proofErr w:type="spellStart"/>
      <w:r w:rsidRPr="00EC27F9">
        <w:rPr>
          <w:color w:val="000000" w:themeColor="text1"/>
          <w:sz w:val="22"/>
          <w:szCs w:val="22"/>
        </w:rPr>
        <w:t>mid grade</w:t>
      </w:r>
      <w:proofErr w:type="spellEnd"/>
      <w:r w:rsidRPr="00EC27F9">
        <w:rPr>
          <w:color w:val="000000" w:themeColor="text1"/>
          <w:sz w:val="22"/>
          <w:szCs w:val="22"/>
        </w:rPr>
        <w:t xml:space="preserve"> or </w:t>
      </w:r>
      <w:hyperlink r:id="rId40" w:history="1">
        <w:r w:rsidRPr="00EC27F9">
          <w:rPr>
            <w:rStyle w:val="Hyperlink"/>
            <w:color w:val="000000" w:themeColor="text1"/>
            <w:sz w:val="22"/>
            <w:szCs w:val="22"/>
            <w:u w:val="none"/>
            <w:bdr w:val="none" w:sz="0" w:space="0" w:color="auto" w:frame="1"/>
          </w:rPr>
          <w:t>high grade</w:t>
        </w:r>
      </w:hyperlink>
      <w:r w:rsidRPr="00EC27F9">
        <w:rPr>
          <w:color w:val="000000" w:themeColor="text1"/>
          <w:sz w:val="22"/>
          <w:szCs w:val="22"/>
        </w:rPr>
        <w:t>.</w:t>
      </w:r>
    </w:p>
    <w:p w14:paraId="0A483D3F" w14:textId="77777777" w:rsidR="001916AD" w:rsidRPr="00EC27F9" w:rsidRDefault="001916AD" w:rsidP="00EC27F9">
      <w:pPr>
        <w:numPr>
          <w:ilvl w:val="0"/>
          <w:numId w:val="4"/>
        </w:numPr>
        <w:adjustRightInd w:val="0"/>
        <w:ind w:left="0"/>
        <w:textAlignment w:val="baseline"/>
        <w:rPr>
          <w:color w:val="000000" w:themeColor="text1"/>
          <w:sz w:val="22"/>
          <w:szCs w:val="22"/>
        </w:rPr>
      </w:pPr>
      <w:r w:rsidRPr="00EC27F9">
        <w:rPr>
          <w:color w:val="000000" w:themeColor="text1"/>
          <w:sz w:val="22"/>
          <w:szCs w:val="22"/>
        </w:rPr>
        <w:t>In stage IIIB, the </w:t>
      </w:r>
      <w:hyperlink r:id="rId41" w:history="1">
        <w:r w:rsidRPr="00EC27F9">
          <w:rPr>
            <w:rStyle w:val="Hyperlink"/>
            <w:color w:val="000000" w:themeColor="text1"/>
            <w:sz w:val="22"/>
            <w:szCs w:val="22"/>
            <w:u w:val="none"/>
            <w:bdr w:val="none" w:sz="0" w:space="0" w:color="auto" w:frame="1"/>
          </w:rPr>
          <w:t>tumor</w:t>
        </w:r>
      </w:hyperlink>
      <w:r w:rsidRPr="00EC27F9">
        <w:rPr>
          <w:color w:val="000000" w:themeColor="text1"/>
          <w:sz w:val="22"/>
          <w:szCs w:val="22"/>
        </w:rPr>
        <w:t> is larger than 10 </w:t>
      </w:r>
      <w:hyperlink r:id="rId42" w:history="1">
        <w:r w:rsidRPr="00EC27F9">
          <w:rPr>
            <w:rStyle w:val="Hyperlink"/>
            <w:color w:val="000000" w:themeColor="text1"/>
            <w:sz w:val="22"/>
            <w:szCs w:val="22"/>
            <w:u w:val="none"/>
            <w:bdr w:val="none" w:sz="0" w:space="0" w:color="auto" w:frame="1"/>
          </w:rPr>
          <w:t>centimeters</w:t>
        </w:r>
      </w:hyperlink>
      <w:r w:rsidRPr="00EC27F9">
        <w:rPr>
          <w:color w:val="000000" w:themeColor="text1"/>
          <w:sz w:val="22"/>
          <w:szCs w:val="22"/>
        </w:rPr>
        <w:t xml:space="preserve"> and is </w:t>
      </w:r>
      <w:proofErr w:type="spellStart"/>
      <w:r w:rsidRPr="00EC27F9">
        <w:rPr>
          <w:color w:val="000000" w:themeColor="text1"/>
          <w:sz w:val="22"/>
          <w:szCs w:val="22"/>
        </w:rPr>
        <w:t>mid grade</w:t>
      </w:r>
      <w:proofErr w:type="spellEnd"/>
      <w:r w:rsidRPr="00EC27F9">
        <w:rPr>
          <w:color w:val="000000" w:themeColor="text1"/>
          <w:sz w:val="22"/>
          <w:szCs w:val="22"/>
        </w:rPr>
        <w:t xml:space="preserve"> or </w:t>
      </w:r>
      <w:hyperlink r:id="rId43" w:history="1">
        <w:r w:rsidRPr="00EC27F9">
          <w:rPr>
            <w:rStyle w:val="Hyperlink"/>
            <w:color w:val="000000" w:themeColor="text1"/>
            <w:sz w:val="22"/>
            <w:szCs w:val="22"/>
            <w:u w:val="none"/>
            <w:bdr w:val="none" w:sz="0" w:space="0" w:color="auto" w:frame="1"/>
          </w:rPr>
          <w:t>high grade</w:t>
        </w:r>
      </w:hyperlink>
      <w:r w:rsidRPr="00EC27F9">
        <w:rPr>
          <w:color w:val="000000" w:themeColor="text1"/>
          <w:sz w:val="22"/>
          <w:szCs w:val="22"/>
        </w:rPr>
        <w:t>.</w:t>
      </w:r>
    </w:p>
    <w:p w14:paraId="10624619" w14:textId="77777777" w:rsidR="001916AD" w:rsidRPr="00EC27F9" w:rsidRDefault="001916AD" w:rsidP="00EC27F9">
      <w:pPr>
        <w:pStyle w:val="Heading4"/>
        <w:adjustRightInd w:val="0"/>
        <w:spacing w:before="240" w:beforeAutospacing="0" w:after="120" w:afterAutospacing="0"/>
        <w:textAlignment w:val="baseline"/>
        <w:rPr>
          <w:b w:val="0"/>
          <w:bCs w:val="0"/>
          <w:color w:val="000000" w:themeColor="text1"/>
          <w:sz w:val="22"/>
          <w:szCs w:val="22"/>
        </w:rPr>
      </w:pPr>
      <w:r w:rsidRPr="00EC27F9">
        <w:rPr>
          <w:b w:val="0"/>
          <w:bCs w:val="0"/>
          <w:color w:val="000000" w:themeColor="text1"/>
          <w:sz w:val="22"/>
          <w:szCs w:val="22"/>
        </w:rPr>
        <w:t>Stage IV</w:t>
      </w:r>
    </w:p>
    <w:p w14:paraId="2527E701" w14:textId="77777777" w:rsidR="001916AD" w:rsidRPr="00EC27F9" w:rsidRDefault="001916AD" w:rsidP="00EC27F9">
      <w:pPr>
        <w:pStyle w:val="NormalWeb"/>
        <w:adjustRightInd w:val="0"/>
        <w:spacing w:before="0" w:beforeAutospacing="0" w:after="0" w:afterAutospacing="0"/>
        <w:textAlignment w:val="baseline"/>
        <w:rPr>
          <w:color w:val="000000" w:themeColor="text1"/>
          <w:sz w:val="22"/>
          <w:szCs w:val="22"/>
        </w:rPr>
      </w:pPr>
      <w:r w:rsidRPr="00EC27F9">
        <w:rPr>
          <w:color w:val="000000" w:themeColor="text1"/>
          <w:sz w:val="22"/>
          <w:szCs w:val="22"/>
        </w:rPr>
        <w:t>In </w:t>
      </w:r>
      <w:hyperlink r:id="rId44" w:history="1">
        <w:r w:rsidRPr="00EC27F9">
          <w:rPr>
            <w:rStyle w:val="Hyperlink"/>
            <w:color w:val="000000" w:themeColor="text1"/>
            <w:sz w:val="22"/>
            <w:szCs w:val="22"/>
            <w:u w:val="none"/>
            <w:bdr w:val="none" w:sz="0" w:space="0" w:color="auto" w:frame="1"/>
          </w:rPr>
          <w:t>stage IV adult soft tissue sarcoma of the trunk, arms, and legs</w:t>
        </w:r>
      </w:hyperlink>
      <w:r w:rsidRPr="00EC27F9">
        <w:rPr>
          <w:color w:val="000000" w:themeColor="text1"/>
          <w:sz w:val="22"/>
          <w:szCs w:val="22"/>
        </w:rPr>
        <w:t>, one of the following is found:</w:t>
      </w:r>
    </w:p>
    <w:p w14:paraId="06D5D481" w14:textId="77777777" w:rsidR="001916AD" w:rsidRPr="00EC27F9" w:rsidRDefault="001916AD" w:rsidP="00EC27F9">
      <w:pPr>
        <w:numPr>
          <w:ilvl w:val="0"/>
          <w:numId w:val="5"/>
        </w:numPr>
        <w:adjustRightInd w:val="0"/>
        <w:ind w:left="0"/>
        <w:textAlignment w:val="baseline"/>
        <w:rPr>
          <w:color w:val="000000" w:themeColor="text1"/>
          <w:sz w:val="22"/>
          <w:szCs w:val="22"/>
        </w:rPr>
      </w:pPr>
      <w:r w:rsidRPr="00EC27F9">
        <w:rPr>
          <w:color w:val="000000" w:themeColor="text1"/>
          <w:sz w:val="22"/>
          <w:szCs w:val="22"/>
        </w:rPr>
        <w:t>the </w:t>
      </w:r>
      <w:hyperlink r:id="rId45" w:history="1">
        <w:r w:rsidRPr="00EC27F9">
          <w:rPr>
            <w:rStyle w:val="Hyperlink"/>
            <w:color w:val="000000" w:themeColor="text1"/>
            <w:sz w:val="22"/>
            <w:szCs w:val="22"/>
            <w:u w:val="none"/>
            <w:bdr w:val="none" w:sz="0" w:space="0" w:color="auto" w:frame="1"/>
          </w:rPr>
          <w:t>tumor</w:t>
        </w:r>
      </w:hyperlink>
      <w:r w:rsidRPr="00EC27F9">
        <w:rPr>
          <w:color w:val="000000" w:themeColor="text1"/>
          <w:sz w:val="22"/>
          <w:szCs w:val="22"/>
        </w:rPr>
        <w:t> is any size, any </w:t>
      </w:r>
      <w:hyperlink r:id="rId46" w:history="1">
        <w:r w:rsidRPr="00EC27F9">
          <w:rPr>
            <w:rStyle w:val="Hyperlink"/>
            <w:color w:val="000000" w:themeColor="text1"/>
            <w:sz w:val="22"/>
            <w:szCs w:val="22"/>
            <w:u w:val="none"/>
            <w:bdr w:val="none" w:sz="0" w:space="0" w:color="auto" w:frame="1"/>
          </w:rPr>
          <w:t>grade</w:t>
        </w:r>
      </w:hyperlink>
      <w:r w:rsidRPr="00EC27F9">
        <w:rPr>
          <w:color w:val="000000" w:themeColor="text1"/>
          <w:sz w:val="22"/>
          <w:szCs w:val="22"/>
        </w:rPr>
        <w:t>, and has spread to nearby </w:t>
      </w:r>
      <w:hyperlink r:id="rId47" w:history="1">
        <w:r w:rsidRPr="00EC27F9">
          <w:rPr>
            <w:rStyle w:val="Hyperlink"/>
            <w:color w:val="000000" w:themeColor="text1"/>
            <w:sz w:val="22"/>
            <w:szCs w:val="22"/>
            <w:u w:val="none"/>
            <w:bdr w:val="none" w:sz="0" w:space="0" w:color="auto" w:frame="1"/>
          </w:rPr>
          <w:t>lymph nodes</w:t>
        </w:r>
      </w:hyperlink>
      <w:r w:rsidRPr="00EC27F9">
        <w:rPr>
          <w:color w:val="000000" w:themeColor="text1"/>
          <w:sz w:val="22"/>
          <w:szCs w:val="22"/>
        </w:rPr>
        <w:t>; or</w:t>
      </w:r>
    </w:p>
    <w:p w14:paraId="544602BF" w14:textId="77777777" w:rsidR="001916AD" w:rsidRPr="00EC27F9" w:rsidRDefault="001916AD" w:rsidP="00EC27F9">
      <w:pPr>
        <w:numPr>
          <w:ilvl w:val="0"/>
          <w:numId w:val="5"/>
        </w:numPr>
        <w:adjustRightInd w:val="0"/>
        <w:ind w:left="0"/>
        <w:textAlignment w:val="baseline"/>
        <w:rPr>
          <w:color w:val="000000" w:themeColor="text1"/>
          <w:sz w:val="22"/>
          <w:szCs w:val="22"/>
        </w:rPr>
      </w:pPr>
      <w:r w:rsidRPr="00EC27F9">
        <w:rPr>
          <w:color w:val="000000" w:themeColor="text1"/>
          <w:sz w:val="22"/>
          <w:szCs w:val="22"/>
        </w:rPr>
        <w:t>the tumor is any size, any grade, and may have spread to nearby lymph nodes. </w:t>
      </w:r>
      <w:hyperlink r:id="rId48" w:history="1">
        <w:r w:rsidRPr="00EC27F9">
          <w:rPr>
            <w:rStyle w:val="Hyperlink"/>
            <w:color w:val="000000" w:themeColor="text1"/>
            <w:sz w:val="22"/>
            <w:szCs w:val="22"/>
            <w:u w:val="none"/>
            <w:bdr w:val="none" w:sz="0" w:space="0" w:color="auto" w:frame="1"/>
          </w:rPr>
          <w:t>Cancer</w:t>
        </w:r>
      </w:hyperlink>
      <w:r w:rsidRPr="00EC27F9">
        <w:rPr>
          <w:color w:val="000000" w:themeColor="text1"/>
          <w:sz w:val="22"/>
          <w:szCs w:val="22"/>
        </w:rPr>
        <w:t> has spread to other parts of the body, such as the </w:t>
      </w:r>
      <w:hyperlink r:id="rId49" w:history="1">
        <w:r w:rsidRPr="00EC27F9">
          <w:rPr>
            <w:rStyle w:val="Hyperlink"/>
            <w:color w:val="000000" w:themeColor="text1"/>
            <w:sz w:val="22"/>
            <w:szCs w:val="22"/>
            <w:u w:val="none"/>
            <w:bdr w:val="none" w:sz="0" w:space="0" w:color="auto" w:frame="1"/>
          </w:rPr>
          <w:t>lung</w:t>
        </w:r>
      </w:hyperlink>
      <w:r w:rsidRPr="00EC27F9">
        <w:rPr>
          <w:color w:val="000000" w:themeColor="text1"/>
          <w:sz w:val="22"/>
          <w:szCs w:val="22"/>
        </w:rPr>
        <w:t>.</w:t>
      </w:r>
    </w:p>
    <w:p w14:paraId="1CE447D5" w14:textId="39C4386B" w:rsidR="001916AD" w:rsidRPr="00EC27F9" w:rsidRDefault="001916AD" w:rsidP="00EC27F9">
      <w:pPr>
        <w:pStyle w:val="Heading3"/>
        <w:adjustRightInd w:val="0"/>
        <w:spacing w:before="240" w:beforeAutospacing="0" w:after="120" w:afterAutospacing="0"/>
        <w:textAlignment w:val="baseline"/>
        <w:rPr>
          <w:b w:val="0"/>
          <w:bCs w:val="0"/>
          <w:color w:val="000000" w:themeColor="text1"/>
          <w:sz w:val="22"/>
          <w:szCs w:val="22"/>
        </w:rPr>
      </w:pPr>
      <w:r w:rsidRPr="00EC27F9">
        <w:rPr>
          <w:b w:val="0"/>
          <w:bCs w:val="0"/>
          <w:color w:val="000000" w:themeColor="text1"/>
          <w:sz w:val="22"/>
          <w:szCs w:val="22"/>
        </w:rPr>
        <w:lastRenderedPageBreak/>
        <w:t>For adult soft tissue sarcoma of the retroperitoneum, the following stages are used:</w:t>
      </w:r>
    </w:p>
    <w:p w14:paraId="37B5461A" w14:textId="6B06E77B" w:rsidR="00EC27F9" w:rsidRPr="00EC27F9" w:rsidRDefault="00EC27F9" w:rsidP="00EC27F9">
      <w:pPr>
        <w:pStyle w:val="Heading3"/>
        <w:adjustRightInd w:val="0"/>
        <w:spacing w:before="240" w:beforeAutospacing="0" w:after="120" w:afterAutospacing="0"/>
        <w:textAlignment w:val="baseline"/>
        <w:rPr>
          <w:b w:val="0"/>
          <w:bCs w:val="0"/>
          <w:color w:val="000000" w:themeColor="text1"/>
          <w:sz w:val="22"/>
          <w:szCs w:val="22"/>
        </w:rPr>
      </w:pPr>
      <w:r w:rsidRPr="00EC27F9">
        <w:rPr>
          <w:b w:val="0"/>
          <w:bCs w:val="0"/>
          <w:color w:val="000000" w:themeColor="text1"/>
          <w:sz w:val="22"/>
          <w:szCs w:val="22"/>
        </w:rPr>
        <w:t xml:space="preserve">The criteria of stage I~IV is similar </w:t>
      </w:r>
      <w:r>
        <w:rPr>
          <w:b w:val="0"/>
          <w:bCs w:val="0"/>
          <w:color w:val="000000" w:themeColor="text1"/>
          <w:sz w:val="22"/>
          <w:szCs w:val="22"/>
        </w:rPr>
        <w:t>to</w:t>
      </w:r>
      <w:r w:rsidRPr="00EC27F9">
        <w:rPr>
          <w:b w:val="0"/>
          <w:bCs w:val="0"/>
          <w:color w:val="000000" w:themeColor="text1"/>
          <w:sz w:val="22"/>
          <w:szCs w:val="22"/>
        </w:rPr>
        <w:t xml:space="preserve"> the criteria of </w:t>
      </w:r>
      <w:r w:rsidRPr="001916AD">
        <w:rPr>
          <w:b w:val="0"/>
          <w:bCs w:val="0"/>
          <w:color w:val="000000" w:themeColor="text1"/>
          <w:sz w:val="22"/>
          <w:szCs w:val="22"/>
        </w:rPr>
        <w:t>adult soft tissue sarcoma of the trunk, arms, and legs</w:t>
      </w:r>
    </w:p>
    <w:p w14:paraId="11FA92D8" w14:textId="54E01A12" w:rsidR="000801F3" w:rsidRPr="000801F3" w:rsidRDefault="001916AD" w:rsidP="000801F3">
      <w:pPr>
        <w:adjustRightInd w:val="0"/>
        <w:spacing w:before="240" w:after="120"/>
        <w:textAlignment w:val="baseline"/>
        <w:outlineLvl w:val="2"/>
        <w:rPr>
          <w:color w:val="000000" w:themeColor="text1"/>
          <w:sz w:val="22"/>
          <w:szCs w:val="22"/>
        </w:rPr>
      </w:pPr>
      <w:r w:rsidRPr="001916AD">
        <w:rPr>
          <w:color w:val="000000" w:themeColor="text1"/>
          <w:sz w:val="22"/>
          <w:szCs w:val="22"/>
        </w:rPr>
        <w:t>There is no standard staging system for soft tissue sarcoma of the head, neck, chest, or abdomen.</w:t>
      </w:r>
    </w:p>
    <w:p w14:paraId="6554CA7B" w14:textId="43E86ADD" w:rsidR="001916AD" w:rsidRPr="00EC27F9" w:rsidRDefault="001916AD" w:rsidP="001916AD">
      <w:pPr>
        <w:shd w:val="clear" w:color="auto" w:fill="FFFFFB"/>
        <w:spacing w:before="120" w:after="120" w:line="360" w:lineRule="atLeast"/>
        <w:textAlignment w:val="baseline"/>
        <w:rPr>
          <w:b/>
          <w:bCs/>
          <w:color w:val="000000" w:themeColor="text1"/>
          <w:sz w:val="22"/>
          <w:szCs w:val="22"/>
        </w:rPr>
      </w:pPr>
      <w:r w:rsidRPr="00EC27F9">
        <w:rPr>
          <w:b/>
          <w:bCs/>
          <w:color w:val="000000" w:themeColor="text1"/>
          <w:sz w:val="22"/>
          <w:szCs w:val="22"/>
        </w:rPr>
        <w:t xml:space="preserve">Baseline information: </w:t>
      </w:r>
      <w:r w:rsidRPr="00EC27F9">
        <w:rPr>
          <w:b/>
          <w:bCs/>
          <w:color w:val="000000" w:themeColor="text1"/>
          <w:sz w:val="22"/>
          <w:szCs w:val="22"/>
        </w:rPr>
        <w:t>HISTGRDE</w:t>
      </w:r>
      <w:r w:rsidRPr="00EC27F9">
        <w:rPr>
          <w:b/>
          <w:bCs/>
          <w:color w:val="000000" w:themeColor="text1"/>
          <w:sz w:val="22"/>
          <w:szCs w:val="22"/>
        </w:rPr>
        <w:t xml:space="preserve"> (</w:t>
      </w:r>
      <w:r w:rsidRPr="00EC27F9">
        <w:rPr>
          <w:b/>
          <w:bCs/>
          <w:color w:val="000000" w:themeColor="text1"/>
          <w:sz w:val="22"/>
          <w:szCs w:val="22"/>
        </w:rPr>
        <w:t>Histological Grade at Diagnosis</w:t>
      </w:r>
      <w:r w:rsidRPr="00EC27F9">
        <w:rPr>
          <w:b/>
          <w:bCs/>
          <w:color w:val="000000" w:themeColor="text1"/>
          <w:sz w:val="22"/>
          <w:szCs w:val="22"/>
        </w:rPr>
        <w:t>)</w:t>
      </w:r>
    </w:p>
    <w:p w14:paraId="3265DDEB" w14:textId="48569544" w:rsidR="00597809" w:rsidRPr="00EC27F9" w:rsidRDefault="001916AD" w:rsidP="00597809">
      <w:pPr>
        <w:shd w:val="clear" w:color="auto" w:fill="FFFFFB"/>
        <w:spacing w:before="120" w:after="120" w:line="360" w:lineRule="atLeast"/>
        <w:textAlignment w:val="baseline"/>
        <w:rPr>
          <w:color w:val="000000" w:themeColor="text1"/>
          <w:sz w:val="22"/>
          <w:szCs w:val="22"/>
        </w:rPr>
      </w:pPr>
      <w:r w:rsidRPr="00EC27F9">
        <w:rPr>
          <w:noProof/>
          <w:color w:val="000000" w:themeColor="text1"/>
          <w:sz w:val="22"/>
          <w:szCs w:val="22"/>
        </w:rPr>
        <w:drawing>
          <wp:inline distT="0" distB="0" distL="0" distR="0" wp14:anchorId="3CA91EE1" wp14:editId="50E28B18">
            <wp:extent cx="4586757" cy="250507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23 at 11.14.48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04549" cy="2514792"/>
                    </a:xfrm>
                    <a:prstGeom prst="rect">
                      <a:avLst/>
                    </a:prstGeom>
                  </pic:spPr>
                </pic:pic>
              </a:graphicData>
            </a:graphic>
          </wp:inline>
        </w:drawing>
      </w:r>
    </w:p>
    <w:p w14:paraId="08F1305B" w14:textId="3FD86360" w:rsidR="00597809" w:rsidRPr="00DE6261" w:rsidRDefault="00597809" w:rsidP="00597809">
      <w:pPr>
        <w:rPr>
          <w:color w:val="808080" w:themeColor="background1" w:themeShade="80"/>
          <w:sz w:val="16"/>
          <w:szCs w:val="16"/>
        </w:rPr>
      </w:pPr>
      <w:r w:rsidRPr="00DE6261">
        <w:rPr>
          <w:color w:val="808080" w:themeColor="background1" w:themeShade="80"/>
          <w:sz w:val="16"/>
          <w:szCs w:val="16"/>
        </w:rPr>
        <w:t xml:space="preserve">Resource: </w:t>
      </w:r>
      <w:hyperlink r:id="rId51" w:history="1">
        <w:r w:rsidRPr="00DE6261">
          <w:rPr>
            <w:color w:val="808080" w:themeColor="background1" w:themeShade="80"/>
            <w:sz w:val="16"/>
            <w:szCs w:val="16"/>
            <w:u w:val="single"/>
          </w:rPr>
          <w:t>https://www.cancer.gov/types/soft-tissue-sarcoma/patient/adult-soft-tissue-treatment-pdq</w:t>
        </w:r>
      </w:hyperlink>
    </w:p>
    <w:p w14:paraId="7681C698" w14:textId="77777777" w:rsidR="000801F3" w:rsidRDefault="000801F3" w:rsidP="000801F3">
      <w:pPr>
        <w:autoSpaceDE w:val="0"/>
        <w:autoSpaceDN w:val="0"/>
        <w:adjustRightInd w:val="0"/>
        <w:rPr>
          <w:rFonts w:ascii="Helvetica Neue" w:eastAsiaTheme="minorEastAsia" w:hAnsi="Helvetica Neue" w:cs="Helvetica Neue"/>
        </w:rPr>
      </w:pPr>
    </w:p>
    <w:p w14:paraId="3D19D09E" w14:textId="77777777" w:rsidR="000801F3" w:rsidRDefault="000801F3" w:rsidP="000801F3">
      <w:pPr>
        <w:autoSpaceDE w:val="0"/>
        <w:autoSpaceDN w:val="0"/>
        <w:adjustRightInd w:val="0"/>
        <w:rPr>
          <w:rFonts w:eastAsia=".PingFang SC"/>
          <w:b/>
          <w:bCs/>
          <w:sz w:val="22"/>
          <w:szCs w:val="22"/>
        </w:rPr>
      </w:pPr>
    </w:p>
    <w:p w14:paraId="1814750C" w14:textId="77777777" w:rsidR="000801F3" w:rsidRDefault="000801F3" w:rsidP="000801F3">
      <w:pPr>
        <w:autoSpaceDE w:val="0"/>
        <w:autoSpaceDN w:val="0"/>
        <w:adjustRightInd w:val="0"/>
        <w:rPr>
          <w:rFonts w:eastAsia=".PingFang SC"/>
          <w:b/>
          <w:bCs/>
          <w:sz w:val="22"/>
          <w:szCs w:val="22"/>
        </w:rPr>
      </w:pPr>
    </w:p>
    <w:p w14:paraId="641D9F04" w14:textId="77777777" w:rsidR="000801F3" w:rsidRDefault="000801F3" w:rsidP="000801F3">
      <w:pPr>
        <w:autoSpaceDE w:val="0"/>
        <w:autoSpaceDN w:val="0"/>
        <w:adjustRightInd w:val="0"/>
        <w:rPr>
          <w:rFonts w:eastAsia=".PingFang SC"/>
          <w:b/>
          <w:bCs/>
          <w:sz w:val="22"/>
          <w:szCs w:val="22"/>
        </w:rPr>
      </w:pPr>
    </w:p>
    <w:p w14:paraId="6C6669B2" w14:textId="63DB0361" w:rsidR="000801F3" w:rsidRPr="000801F3" w:rsidRDefault="000801F3" w:rsidP="000801F3">
      <w:pPr>
        <w:autoSpaceDE w:val="0"/>
        <w:autoSpaceDN w:val="0"/>
        <w:adjustRightInd w:val="0"/>
        <w:rPr>
          <w:rFonts w:eastAsia=".PingFang SC"/>
          <w:b/>
          <w:bCs/>
          <w:sz w:val="22"/>
          <w:szCs w:val="22"/>
          <w:u w:val="single"/>
        </w:rPr>
      </w:pPr>
      <w:r w:rsidRPr="000801F3">
        <w:rPr>
          <w:rFonts w:eastAsia=".PingFang SC"/>
          <w:b/>
          <w:bCs/>
          <w:sz w:val="22"/>
          <w:szCs w:val="22"/>
        </w:rPr>
        <w:t xml:space="preserve">Adverse event: </w:t>
      </w:r>
      <w:r w:rsidRPr="000801F3">
        <w:rPr>
          <w:rFonts w:eastAsia=".PingFang SC"/>
          <w:b/>
          <w:bCs/>
          <w:sz w:val="22"/>
          <w:szCs w:val="22"/>
        </w:rPr>
        <w:t>AETOXGR (Toxicity grade)</w:t>
      </w:r>
    </w:p>
    <w:p w14:paraId="2FF1D29E" w14:textId="5C80AB60" w:rsidR="000801F3" w:rsidRDefault="000801F3" w:rsidP="000801F3">
      <w:pPr>
        <w:autoSpaceDE w:val="0"/>
        <w:autoSpaceDN w:val="0"/>
        <w:adjustRightInd w:val="0"/>
        <w:rPr>
          <w:rFonts w:ascii="Helvetica Neue" w:eastAsia=".PingFang SC" w:hAnsi="Helvetica Neue" w:cs="Helvetica Neue"/>
          <w:u w:val="single"/>
        </w:rPr>
      </w:pPr>
      <w:r>
        <w:rPr>
          <w:rFonts w:ascii="Helvetica Neue" w:eastAsia=".PingFang SC" w:hAnsi="Helvetica Neue" w:cs="Helvetica Neue"/>
          <w:noProof/>
        </w:rPr>
        <w:drawing>
          <wp:inline distT="0" distB="0" distL="0" distR="0" wp14:anchorId="303F8458" wp14:editId="33DDBBF6">
            <wp:extent cx="5943600" cy="2676525"/>
            <wp:effectExtent l="0" t="0" r="0" b="317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14:paraId="378A7771" w14:textId="5F6A432E" w:rsidR="00597809" w:rsidRPr="000801F3" w:rsidRDefault="000801F3" w:rsidP="000801F3">
      <w:pPr>
        <w:shd w:val="clear" w:color="auto" w:fill="FFFFFB"/>
        <w:spacing w:before="120" w:after="120" w:line="360" w:lineRule="atLeast"/>
        <w:textAlignment w:val="baseline"/>
        <w:rPr>
          <w:color w:val="808080" w:themeColor="background1" w:themeShade="80"/>
          <w:sz w:val="16"/>
          <w:szCs w:val="16"/>
        </w:rPr>
      </w:pPr>
      <w:r w:rsidRPr="000801F3">
        <w:rPr>
          <w:rFonts w:eastAsia=".PingFang SC"/>
          <w:color w:val="808080" w:themeColor="background1" w:themeShade="80"/>
          <w:sz w:val="16"/>
          <w:szCs w:val="16"/>
        </w:rPr>
        <w:t xml:space="preserve">Resource: </w:t>
      </w:r>
      <w:hyperlink r:id="rId53" w:history="1">
        <w:r w:rsidRPr="000801F3">
          <w:rPr>
            <w:rFonts w:eastAsia=".PingFang SC"/>
            <w:color w:val="808080" w:themeColor="background1" w:themeShade="80"/>
            <w:sz w:val="16"/>
            <w:szCs w:val="16"/>
            <w:u w:val="single" w:color="DCA10D"/>
          </w:rPr>
          <w:t>https://www.biooncology.com/clinical-trials/safety-endpoints.html</w:t>
        </w:r>
      </w:hyperlink>
    </w:p>
    <w:p w14:paraId="6938BB0B" w14:textId="77777777" w:rsidR="001441B6" w:rsidRPr="00EC27F9" w:rsidRDefault="001441B6">
      <w:pPr>
        <w:rPr>
          <w:color w:val="000000" w:themeColor="text1"/>
          <w:sz w:val="22"/>
          <w:szCs w:val="22"/>
        </w:rPr>
      </w:pPr>
    </w:p>
    <w:sectPr w:rsidR="001441B6" w:rsidRPr="00EC27F9" w:rsidSect="002472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PingFang SC">
    <w:altName w:val="Microsoft YaHei"/>
    <w:panose1 w:val="020B0604020202020204"/>
    <w:charset w:val="86"/>
    <w:family w:val="auto"/>
    <w:notTrueType/>
    <w:pitch w:val="default"/>
    <w:sig w:usb0="00000001" w:usb1="080E0000" w:usb2="00000010" w:usb3="00000000" w:csb0="0004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32ADF"/>
    <w:multiLevelType w:val="multilevel"/>
    <w:tmpl w:val="D7D83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B6271C"/>
    <w:multiLevelType w:val="multilevel"/>
    <w:tmpl w:val="0F628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494BBA"/>
    <w:multiLevelType w:val="hybridMultilevel"/>
    <w:tmpl w:val="1E9E0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623E50"/>
    <w:multiLevelType w:val="multilevel"/>
    <w:tmpl w:val="72F00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58D71E1"/>
    <w:multiLevelType w:val="multilevel"/>
    <w:tmpl w:val="3CF27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0587F2D"/>
    <w:multiLevelType w:val="multilevel"/>
    <w:tmpl w:val="5A68C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B740740"/>
    <w:multiLevelType w:val="multilevel"/>
    <w:tmpl w:val="92B6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8A5D7C"/>
    <w:multiLevelType w:val="multilevel"/>
    <w:tmpl w:val="2E62E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262D4D"/>
    <w:multiLevelType w:val="multilevel"/>
    <w:tmpl w:val="4B78A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0"/>
  </w:num>
  <w:num w:numId="4">
    <w:abstractNumId w:val="1"/>
  </w:num>
  <w:num w:numId="5">
    <w:abstractNumId w:val="6"/>
  </w:num>
  <w:num w:numId="6">
    <w:abstractNumId w:val="8"/>
  </w:num>
  <w:num w:numId="7">
    <w:abstractNumId w:val="7"/>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809"/>
    <w:rsid w:val="00014651"/>
    <w:rsid w:val="000801F3"/>
    <w:rsid w:val="00081970"/>
    <w:rsid w:val="000D6169"/>
    <w:rsid w:val="000F177B"/>
    <w:rsid w:val="00131BD6"/>
    <w:rsid w:val="00132468"/>
    <w:rsid w:val="001441B6"/>
    <w:rsid w:val="001916AD"/>
    <w:rsid w:val="001934B7"/>
    <w:rsid w:val="001D6298"/>
    <w:rsid w:val="001D690A"/>
    <w:rsid w:val="00207BC9"/>
    <w:rsid w:val="0024724C"/>
    <w:rsid w:val="00343FAB"/>
    <w:rsid w:val="00365803"/>
    <w:rsid w:val="00365F8E"/>
    <w:rsid w:val="0038226A"/>
    <w:rsid w:val="0038646B"/>
    <w:rsid w:val="003C6F74"/>
    <w:rsid w:val="003F6DE2"/>
    <w:rsid w:val="00450A50"/>
    <w:rsid w:val="00472BD1"/>
    <w:rsid w:val="004E119F"/>
    <w:rsid w:val="005007B4"/>
    <w:rsid w:val="00511252"/>
    <w:rsid w:val="005929EB"/>
    <w:rsid w:val="0059365E"/>
    <w:rsid w:val="00597809"/>
    <w:rsid w:val="00606EA0"/>
    <w:rsid w:val="00620D14"/>
    <w:rsid w:val="00655EC9"/>
    <w:rsid w:val="006E2087"/>
    <w:rsid w:val="006F0013"/>
    <w:rsid w:val="00771394"/>
    <w:rsid w:val="007A29F8"/>
    <w:rsid w:val="008046B5"/>
    <w:rsid w:val="00823631"/>
    <w:rsid w:val="00875296"/>
    <w:rsid w:val="008D7FE0"/>
    <w:rsid w:val="009722C2"/>
    <w:rsid w:val="009954B9"/>
    <w:rsid w:val="00A47070"/>
    <w:rsid w:val="00AD2082"/>
    <w:rsid w:val="00B77A8F"/>
    <w:rsid w:val="00BF5C28"/>
    <w:rsid w:val="00C00E86"/>
    <w:rsid w:val="00CB5BB5"/>
    <w:rsid w:val="00CC5A0B"/>
    <w:rsid w:val="00CD20F8"/>
    <w:rsid w:val="00CF5789"/>
    <w:rsid w:val="00D20DAD"/>
    <w:rsid w:val="00D603EE"/>
    <w:rsid w:val="00DC3DA4"/>
    <w:rsid w:val="00DE6261"/>
    <w:rsid w:val="00E55162"/>
    <w:rsid w:val="00EB0257"/>
    <w:rsid w:val="00EB4883"/>
    <w:rsid w:val="00EC27F9"/>
    <w:rsid w:val="00F05FED"/>
    <w:rsid w:val="00F43EC3"/>
    <w:rsid w:val="00FB0E5D"/>
    <w:rsid w:val="00FF24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5ACB2B9"/>
  <w15:chartTrackingRefBased/>
  <w15:docId w15:val="{EC1A6F4A-446F-8E48-A9E1-B983EBD77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3EC3"/>
    <w:rPr>
      <w:rFonts w:ascii="Times New Roman" w:eastAsia="Times New Roman" w:hAnsi="Times New Roman" w:cs="Times New Roman"/>
    </w:rPr>
  </w:style>
  <w:style w:type="paragraph" w:styleId="Heading3">
    <w:name w:val="heading 3"/>
    <w:basedOn w:val="Normal"/>
    <w:link w:val="Heading3Char"/>
    <w:uiPriority w:val="9"/>
    <w:qFormat/>
    <w:rsid w:val="001916AD"/>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1916AD"/>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97809"/>
    <w:pPr>
      <w:spacing w:before="100" w:beforeAutospacing="1" w:after="100" w:afterAutospacing="1"/>
    </w:pPr>
  </w:style>
  <w:style w:type="character" w:styleId="Strong">
    <w:name w:val="Strong"/>
    <w:basedOn w:val="DefaultParagraphFont"/>
    <w:uiPriority w:val="22"/>
    <w:qFormat/>
    <w:rsid w:val="00597809"/>
    <w:rPr>
      <w:b/>
      <w:bCs/>
    </w:rPr>
  </w:style>
  <w:style w:type="character" w:styleId="Hyperlink">
    <w:name w:val="Hyperlink"/>
    <w:basedOn w:val="DefaultParagraphFont"/>
    <w:uiPriority w:val="99"/>
    <w:semiHidden/>
    <w:unhideWhenUsed/>
    <w:rsid w:val="00597809"/>
    <w:rPr>
      <w:color w:val="0000FF"/>
      <w:u w:val="single"/>
    </w:rPr>
  </w:style>
  <w:style w:type="character" w:customStyle="1" w:styleId="Heading3Char">
    <w:name w:val="Heading 3 Char"/>
    <w:basedOn w:val="DefaultParagraphFont"/>
    <w:link w:val="Heading3"/>
    <w:uiPriority w:val="9"/>
    <w:rsid w:val="001916A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1916AD"/>
    <w:rPr>
      <w:rFonts w:ascii="Times New Roman" w:eastAsia="Times New Roman" w:hAnsi="Times New Roman" w:cs="Times New Roman"/>
      <w:b/>
      <w:bCs/>
    </w:rPr>
  </w:style>
  <w:style w:type="character" w:customStyle="1" w:styleId="highlight">
    <w:name w:val="highlight"/>
    <w:basedOn w:val="DefaultParagraphFont"/>
    <w:rsid w:val="00DE6261"/>
  </w:style>
  <w:style w:type="character" w:styleId="Emphasis">
    <w:name w:val="Emphasis"/>
    <w:basedOn w:val="DefaultParagraphFont"/>
    <w:uiPriority w:val="20"/>
    <w:qFormat/>
    <w:rsid w:val="00FB0E5D"/>
    <w:rPr>
      <w:i/>
      <w:iCs/>
    </w:rPr>
  </w:style>
  <w:style w:type="paragraph" w:styleId="ListParagraph">
    <w:name w:val="List Paragraph"/>
    <w:basedOn w:val="Normal"/>
    <w:uiPriority w:val="34"/>
    <w:qFormat/>
    <w:rsid w:val="00CB5BB5"/>
    <w:pPr>
      <w:ind w:left="720"/>
      <w:contextualSpacing/>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29154">
      <w:bodyDiv w:val="1"/>
      <w:marLeft w:val="0"/>
      <w:marRight w:val="0"/>
      <w:marTop w:val="0"/>
      <w:marBottom w:val="0"/>
      <w:divBdr>
        <w:top w:val="none" w:sz="0" w:space="0" w:color="auto"/>
        <w:left w:val="none" w:sz="0" w:space="0" w:color="auto"/>
        <w:bottom w:val="none" w:sz="0" w:space="0" w:color="auto"/>
        <w:right w:val="none" w:sz="0" w:space="0" w:color="auto"/>
      </w:divBdr>
    </w:div>
    <w:div w:id="50739518">
      <w:bodyDiv w:val="1"/>
      <w:marLeft w:val="0"/>
      <w:marRight w:val="0"/>
      <w:marTop w:val="0"/>
      <w:marBottom w:val="0"/>
      <w:divBdr>
        <w:top w:val="none" w:sz="0" w:space="0" w:color="auto"/>
        <w:left w:val="none" w:sz="0" w:space="0" w:color="auto"/>
        <w:bottom w:val="none" w:sz="0" w:space="0" w:color="auto"/>
        <w:right w:val="none" w:sz="0" w:space="0" w:color="auto"/>
      </w:divBdr>
      <w:divsChild>
        <w:div w:id="1035622579">
          <w:marLeft w:val="0"/>
          <w:marRight w:val="0"/>
          <w:marTop w:val="0"/>
          <w:marBottom w:val="0"/>
          <w:divBdr>
            <w:top w:val="none" w:sz="0" w:space="0" w:color="auto"/>
            <w:left w:val="none" w:sz="0" w:space="0" w:color="auto"/>
            <w:bottom w:val="none" w:sz="0" w:space="0" w:color="auto"/>
            <w:right w:val="none" w:sz="0" w:space="0" w:color="auto"/>
          </w:divBdr>
        </w:div>
        <w:div w:id="1518035418">
          <w:marLeft w:val="0"/>
          <w:marRight w:val="0"/>
          <w:marTop w:val="0"/>
          <w:marBottom w:val="0"/>
          <w:divBdr>
            <w:top w:val="none" w:sz="0" w:space="0" w:color="auto"/>
            <w:left w:val="none" w:sz="0" w:space="0" w:color="auto"/>
            <w:bottom w:val="none" w:sz="0" w:space="0" w:color="auto"/>
            <w:right w:val="none" w:sz="0" w:space="0" w:color="auto"/>
          </w:divBdr>
          <w:divsChild>
            <w:div w:id="129298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2517">
      <w:bodyDiv w:val="1"/>
      <w:marLeft w:val="0"/>
      <w:marRight w:val="0"/>
      <w:marTop w:val="0"/>
      <w:marBottom w:val="0"/>
      <w:divBdr>
        <w:top w:val="none" w:sz="0" w:space="0" w:color="auto"/>
        <w:left w:val="none" w:sz="0" w:space="0" w:color="auto"/>
        <w:bottom w:val="none" w:sz="0" w:space="0" w:color="auto"/>
        <w:right w:val="none" w:sz="0" w:space="0" w:color="auto"/>
      </w:divBdr>
      <w:divsChild>
        <w:div w:id="870071897">
          <w:marLeft w:val="0"/>
          <w:marRight w:val="0"/>
          <w:marTop w:val="0"/>
          <w:marBottom w:val="0"/>
          <w:divBdr>
            <w:top w:val="none" w:sz="0" w:space="0" w:color="auto"/>
            <w:left w:val="none" w:sz="0" w:space="0" w:color="auto"/>
            <w:bottom w:val="none" w:sz="0" w:space="0" w:color="auto"/>
            <w:right w:val="none" w:sz="0" w:space="0" w:color="auto"/>
          </w:divBdr>
          <w:divsChild>
            <w:div w:id="868177057">
              <w:marLeft w:val="0"/>
              <w:marRight w:val="0"/>
              <w:marTop w:val="0"/>
              <w:marBottom w:val="0"/>
              <w:divBdr>
                <w:top w:val="none" w:sz="0" w:space="0" w:color="auto"/>
                <w:left w:val="none" w:sz="0" w:space="0" w:color="auto"/>
                <w:bottom w:val="none" w:sz="0" w:space="0" w:color="auto"/>
                <w:right w:val="none" w:sz="0" w:space="0" w:color="auto"/>
              </w:divBdr>
              <w:divsChild>
                <w:div w:id="83889094">
                  <w:marLeft w:val="0"/>
                  <w:marRight w:val="0"/>
                  <w:marTop w:val="0"/>
                  <w:marBottom w:val="0"/>
                  <w:divBdr>
                    <w:top w:val="none" w:sz="0" w:space="0" w:color="auto"/>
                    <w:left w:val="none" w:sz="0" w:space="0" w:color="auto"/>
                    <w:bottom w:val="none" w:sz="0" w:space="0" w:color="auto"/>
                    <w:right w:val="none" w:sz="0" w:space="0" w:color="auto"/>
                  </w:divBdr>
                  <w:divsChild>
                    <w:div w:id="43510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90072">
      <w:bodyDiv w:val="1"/>
      <w:marLeft w:val="0"/>
      <w:marRight w:val="0"/>
      <w:marTop w:val="0"/>
      <w:marBottom w:val="0"/>
      <w:divBdr>
        <w:top w:val="none" w:sz="0" w:space="0" w:color="auto"/>
        <w:left w:val="none" w:sz="0" w:space="0" w:color="auto"/>
        <w:bottom w:val="none" w:sz="0" w:space="0" w:color="auto"/>
        <w:right w:val="none" w:sz="0" w:space="0" w:color="auto"/>
      </w:divBdr>
    </w:div>
    <w:div w:id="174536409">
      <w:bodyDiv w:val="1"/>
      <w:marLeft w:val="0"/>
      <w:marRight w:val="0"/>
      <w:marTop w:val="0"/>
      <w:marBottom w:val="0"/>
      <w:divBdr>
        <w:top w:val="none" w:sz="0" w:space="0" w:color="auto"/>
        <w:left w:val="none" w:sz="0" w:space="0" w:color="auto"/>
        <w:bottom w:val="none" w:sz="0" w:space="0" w:color="auto"/>
        <w:right w:val="none" w:sz="0" w:space="0" w:color="auto"/>
      </w:divBdr>
    </w:div>
    <w:div w:id="542521689">
      <w:bodyDiv w:val="1"/>
      <w:marLeft w:val="0"/>
      <w:marRight w:val="0"/>
      <w:marTop w:val="0"/>
      <w:marBottom w:val="0"/>
      <w:divBdr>
        <w:top w:val="none" w:sz="0" w:space="0" w:color="auto"/>
        <w:left w:val="none" w:sz="0" w:space="0" w:color="auto"/>
        <w:bottom w:val="none" w:sz="0" w:space="0" w:color="auto"/>
        <w:right w:val="none" w:sz="0" w:space="0" w:color="auto"/>
      </w:divBdr>
    </w:div>
    <w:div w:id="759957145">
      <w:bodyDiv w:val="1"/>
      <w:marLeft w:val="0"/>
      <w:marRight w:val="0"/>
      <w:marTop w:val="0"/>
      <w:marBottom w:val="0"/>
      <w:divBdr>
        <w:top w:val="none" w:sz="0" w:space="0" w:color="auto"/>
        <w:left w:val="none" w:sz="0" w:space="0" w:color="auto"/>
        <w:bottom w:val="none" w:sz="0" w:space="0" w:color="auto"/>
        <w:right w:val="none" w:sz="0" w:space="0" w:color="auto"/>
      </w:divBdr>
    </w:div>
    <w:div w:id="936210868">
      <w:bodyDiv w:val="1"/>
      <w:marLeft w:val="0"/>
      <w:marRight w:val="0"/>
      <w:marTop w:val="0"/>
      <w:marBottom w:val="0"/>
      <w:divBdr>
        <w:top w:val="none" w:sz="0" w:space="0" w:color="auto"/>
        <w:left w:val="none" w:sz="0" w:space="0" w:color="auto"/>
        <w:bottom w:val="none" w:sz="0" w:space="0" w:color="auto"/>
        <w:right w:val="none" w:sz="0" w:space="0" w:color="auto"/>
      </w:divBdr>
    </w:div>
    <w:div w:id="1075738706">
      <w:bodyDiv w:val="1"/>
      <w:marLeft w:val="0"/>
      <w:marRight w:val="0"/>
      <w:marTop w:val="0"/>
      <w:marBottom w:val="0"/>
      <w:divBdr>
        <w:top w:val="none" w:sz="0" w:space="0" w:color="auto"/>
        <w:left w:val="none" w:sz="0" w:space="0" w:color="auto"/>
        <w:bottom w:val="none" w:sz="0" w:space="0" w:color="auto"/>
        <w:right w:val="none" w:sz="0" w:space="0" w:color="auto"/>
      </w:divBdr>
    </w:div>
    <w:div w:id="1198859854">
      <w:bodyDiv w:val="1"/>
      <w:marLeft w:val="0"/>
      <w:marRight w:val="0"/>
      <w:marTop w:val="0"/>
      <w:marBottom w:val="0"/>
      <w:divBdr>
        <w:top w:val="none" w:sz="0" w:space="0" w:color="auto"/>
        <w:left w:val="none" w:sz="0" w:space="0" w:color="auto"/>
        <w:bottom w:val="none" w:sz="0" w:space="0" w:color="auto"/>
        <w:right w:val="none" w:sz="0" w:space="0" w:color="auto"/>
      </w:divBdr>
    </w:div>
    <w:div w:id="1283921531">
      <w:bodyDiv w:val="1"/>
      <w:marLeft w:val="0"/>
      <w:marRight w:val="0"/>
      <w:marTop w:val="0"/>
      <w:marBottom w:val="0"/>
      <w:divBdr>
        <w:top w:val="none" w:sz="0" w:space="0" w:color="auto"/>
        <w:left w:val="none" w:sz="0" w:space="0" w:color="auto"/>
        <w:bottom w:val="none" w:sz="0" w:space="0" w:color="auto"/>
        <w:right w:val="none" w:sz="0" w:space="0" w:color="auto"/>
      </w:divBdr>
    </w:div>
    <w:div w:id="1390881192">
      <w:bodyDiv w:val="1"/>
      <w:marLeft w:val="0"/>
      <w:marRight w:val="0"/>
      <w:marTop w:val="0"/>
      <w:marBottom w:val="0"/>
      <w:divBdr>
        <w:top w:val="none" w:sz="0" w:space="0" w:color="auto"/>
        <w:left w:val="none" w:sz="0" w:space="0" w:color="auto"/>
        <w:bottom w:val="none" w:sz="0" w:space="0" w:color="auto"/>
        <w:right w:val="none" w:sz="0" w:space="0" w:color="auto"/>
      </w:divBdr>
    </w:div>
    <w:div w:id="1435900759">
      <w:bodyDiv w:val="1"/>
      <w:marLeft w:val="0"/>
      <w:marRight w:val="0"/>
      <w:marTop w:val="0"/>
      <w:marBottom w:val="0"/>
      <w:divBdr>
        <w:top w:val="none" w:sz="0" w:space="0" w:color="auto"/>
        <w:left w:val="none" w:sz="0" w:space="0" w:color="auto"/>
        <w:bottom w:val="none" w:sz="0" w:space="0" w:color="auto"/>
        <w:right w:val="none" w:sz="0" w:space="0" w:color="auto"/>
      </w:divBdr>
    </w:div>
    <w:div w:id="1612980652">
      <w:bodyDiv w:val="1"/>
      <w:marLeft w:val="0"/>
      <w:marRight w:val="0"/>
      <w:marTop w:val="0"/>
      <w:marBottom w:val="0"/>
      <w:divBdr>
        <w:top w:val="none" w:sz="0" w:space="0" w:color="auto"/>
        <w:left w:val="none" w:sz="0" w:space="0" w:color="auto"/>
        <w:bottom w:val="none" w:sz="0" w:space="0" w:color="auto"/>
        <w:right w:val="none" w:sz="0" w:space="0" w:color="auto"/>
      </w:divBdr>
    </w:div>
    <w:div w:id="1635911897">
      <w:bodyDiv w:val="1"/>
      <w:marLeft w:val="0"/>
      <w:marRight w:val="0"/>
      <w:marTop w:val="0"/>
      <w:marBottom w:val="0"/>
      <w:divBdr>
        <w:top w:val="none" w:sz="0" w:space="0" w:color="auto"/>
        <w:left w:val="none" w:sz="0" w:space="0" w:color="auto"/>
        <w:bottom w:val="none" w:sz="0" w:space="0" w:color="auto"/>
        <w:right w:val="none" w:sz="0" w:space="0" w:color="auto"/>
      </w:divBdr>
      <w:divsChild>
        <w:div w:id="1384213564">
          <w:marLeft w:val="0"/>
          <w:marRight w:val="0"/>
          <w:marTop w:val="0"/>
          <w:marBottom w:val="0"/>
          <w:divBdr>
            <w:top w:val="none" w:sz="0" w:space="0" w:color="auto"/>
            <w:left w:val="none" w:sz="0" w:space="0" w:color="auto"/>
            <w:bottom w:val="none" w:sz="0" w:space="0" w:color="auto"/>
            <w:right w:val="none" w:sz="0" w:space="0" w:color="auto"/>
          </w:divBdr>
          <w:divsChild>
            <w:div w:id="2043167891">
              <w:marLeft w:val="0"/>
              <w:marRight w:val="0"/>
              <w:marTop w:val="240"/>
              <w:marBottom w:val="240"/>
              <w:divBdr>
                <w:top w:val="single" w:sz="12" w:space="0" w:color="EBEBEB"/>
                <w:left w:val="none" w:sz="0" w:space="0" w:color="auto"/>
                <w:bottom w:val="single" w:sz="12" w:space="0" w:color="EBEBEB"/>
                <w:right w:val="none" w:sz="0" w:space="0" w:color="auto"/>
              </w:divBdr>
            </w:div>
          </w:divsChild>
        </w:div>
      </w:divsChild>
    </w:div>
    <w:div w:id="1787112711">
      <w:bodyDiv w:val="1"/>
      <w:marLeft w:val="0"/>
      <w:marRight w:val="0"/>
      <w:marTop w:val="0"/>
      <w:marBottom w:val="0"/>
      <w:divBdr>
        <w:top w:val="none" w:sz="0" w:space="0" w:color="auto"/>
        <w:left w:val="none" w:sz="0" w:space="0" w:color="auto"/>
        <w:bottom w:val="none" w:sz="0" w:space="0" w:color="auto"/>
        <w:right w:val="none" w:sz="0" w:space="0" w:color="auto"/>
      </w:divBdr>
      <w:divsChild>
        <w:div w:id="1417097946">
          <w:marLeft w:val="0"/>
          <w:marRight w:val="0"/>
          <w:marTop w:val="0"/>
          <w:marBottom w:val="0"/>
          <w:divBdr>
            <w:top w:val="none" w:sz="0" w:space="0" w:color="auto"/>
            <w:left w:val="none" w:sz="0" w:space="0" w:color="auto"/>
            <w:bottom w:val="none" w:sz="0" w:space="0" w:color="auto"/>
            <w:right w:val="none" w:sz="0" w:space="0" w:color="auto"/>
          </w:divBdr>
          <w:divsChild>
            <w:div w:id="1109813084">
              <w:marLeft w:val="0"/>
              <w:marRight w:val="0"/>
              <w:marTop w:val="0"/>
              <w:marBottom w:val="0"/>
              <w:divBdr>
                <w:top w:val="none" w:sz="0" w:space="0" w:color="auto"/>
                <w:left w:val="none" w:sz="0" w:space="0" w:color="auto"/>
                <w:bottom w:val="none" w:sz="0" w:space="0" w:color="auto"/>
                <w:right w:val="none" w:sz="0" w:space="0" w:color="auto"/>
              </w:divBdr>
              <w:divsChild>
                <w:div w:id="275259763">
                  <w:marLeft w:val="0"/>
                  <w:marRight w:val="0"/>
                  <w:marTop w:val="0"/>
                  <w:marBottom w:val="0"/>
                  <w:divBdr>
                    <w:top w:val="none" w:sz="0" w:space="0" w:color="auto"/>
                    <w:left w:val="none" w:sz="0" w:space="0" w:color="auto"/>
                    <w:bottom w:val="none" w:sz="0" w:space="0" w:color="auto"/>
                    <w:right w:val="none" w:sz="0" w:space="0" w:color="auto"/>
                  </w:divBdr>
                  <w:divsChild>
                    <w:div w:id="172486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95628">
      <w:bodyDiv w:val="1"/>
      <w:marLeft w:val="0"/>
      <w:marRight w:val="0"/>
      <w:marTop w:val="0"/>
      <w:marBottom w:val="0"/>
      <w:divBdr>
        <w:top w:val="none" w:sz="0" w:space="0" w:color="auto"/>
        <w:left w:val="none" w:sz="0" w:space="0" w:color="auto"/>
        <w:bottom w:val="none" w:sz="0" w:space="0" w:color="auto"/>
        <w:right w:val="none" w:sz="0" w:space="0" w:color="auto"/>
      </w:divBdr>
      <w:divsChild>
        <w:div w:id="819617672">
          <w:marLeft w:val="0"/>
          <w:marRight w:val="0"/>
          <w:marTop w:val="0"/>
          <w:marBottom w:val="0"/>
          <w:divBdr>
            <w:top w:val="none" w:sz="0" w:space="0" w:color="auto"/>
            <w:left w:val="none" w:sz="0" w:space="0" w:color="auto"/>
            <w:bottom w:val="none" w:sz="0" w:space="0" w:color="auto"/>
            <w:right w:val="none" w:sz="0" w:space="0" w:color="auto"/>
          </w:divBdr>
        </w:div>
        <w:div w:id="1466897679">
          <w:marLeft w:val="0"/>
          <w:marRight w:val="0"/>
          <w:marTop w:val="0"/>
          <w:marBottom w:val="0"/>
          <w:divBdr>
            <w:top w:val="none" w:sz="0" w:space="0" w:color="auto"/>
            <w:left w:val="none" w:sz="0" w:space="0" w:color="auto"/>
            <w:bottom w:val="none" w:sz="0" w:space="0" w:color="auto"/>
            <w:right w:val="none" w:sz="0" w:space="0" w:color="auto"/>
          </w:divBdr>
        </w:div>
        <w:div w:id="1520965860">
          <w:marLeft w:val="0"/>
          <w:marRight w:val="0"/>
          <w:marTop w:val="0"/>
          <w:marBottom w:val="0"/>
          <w:divBdr>
            <w:top w:val="none" w:sz="0" w:space="0" w:color="auto"/>
            <w:left w:val="none" w:sz="0" w:space="0" w:color="auto"/>
            <w:bottom w:val="none" w:sz="0" w:space="0" w:color="auto"/>
            <w:right w:val="none" w:sz="0" w:space="0" w:color="auto"/>
          </w:divBdr>
        </w:div>
      </w:divsChild>
    </w:div>
    <w:div w:id="1991210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ciencedirect.com/science/article/pii/S0959804917311760" TargetMode="External"/><Relationship Id="rId18" Type="http://schemas.openxmlformats.org/officeDocument/2006/relationships/hyperlink" Target="https://clinicalsarcomaresearch.biomedcentral.com/articles/10.1186/s13569-018-0111-0" TargetMode="External"/><Relationship Id="rId26" Type="http://schemas.openxmlformats.org/officeDocument/2006/relationships/hyperlink" Target="https://www.cancer.gov/Common/PopUps/popDefinition.aspx?id=354457&amp;version=patient&amp;language=English&amp;dictionary=Cancer.gov" TargetMode="External"/><Relationship Id="rId39" Type="http://schemas.openxmlformats.org/officeDocument/2006/relationships/hyperlink" Target="https://www.cancer.gov/Common/PopUps/popDefinition.aspx?id=354457&amp;version=patient&amp;language=English&amp;dictionary=Cancer.gov" TargetMode="External"/><Relationship Id="rId21" Type="http://schemas.openxmlformats.org/officeDocument/2006/relationships/hyperlink" Target="https://academic.oup.com/annonc/article/27/suppl_6/1395O/2800288" TargetMode="External"/><Relationship Id="rId34" Type="http://schemas.openxmlformats.org/officeDocument/2006/relationships/hyperlink" Target="https://www.cancer.gov/Common/PopUps/popDefinition.aspx?id=46634&amp;version=patient&amp;language=English&amp;dictionary=Cancer.gov" TargetMode="External"/><Relationship Id="rId42" Type="http://schemas.openxmlformats.org/officeDocument/2006/relationships/hyperlink" Target="https://www.cancer.gov/Common/PopUps/popDefinition.aspx?id=354457&amp;version=patient&amp;language=English&amp;dictionary=Cancer.gov" TargetMode="External"/><Relationship Id="rId47" Type="http://schemas.openxmlformats.org/officeDocument/2006/relationships/hyperlink" Target="https://www.cancer.gov/Common/PopUps/popDefinition.aspx?id=45762&amp;version=patient&amp;language=English&amp;dictionary=Cancer.gov" TargetMode="External"/><Relationship Id="rId50" Type="http://schemas.openxmlformats.org/officeDocument/2006/relationships/image" Target="media/image4.png"/><Relationship Id="rId55" Type="http://schemas.openxmlformats.org/officeDocument/2006/relationships/theme" Target="theme/theme1.xml"/><Relationship Id="rId7" Type="http://schemas.openxmlformats.org/officeDocument/2006/relationships/hyperlink" Target="https://www.sciencedirect.com/topics/biochemistry-genetics-and-molecular-biology/pdgfra" TargetMode="External"/><Relationship Id="rId2" Type="http://schemas.openxmlformats.org/officeDocument/2006/relationships/styles" Target="styles.xml"/><Relationship Id="rId16" Type="http://schemas.openxmlformats.org/officeDocument/2006/relationships/hyperlink" Target="https://www.sciencedirect.com/science/article/pii/S0959804917311760" TargetMode="External"/><Relationship Id="rId29" Type="http://schemas.openxmlformats.org/officeDocument/2006/relationships/hyperlink" Target="https://www.cancer.gov/Common/PopUps/popDefinition.aspx?id=46634&amp;version=patient&amp;language=English&amp;dictionary=Cancer.gov" TargetMode="External"/><Relationship Id="rId11" Type="http://schemas.openxmlformats.org/officeDocument/2006/relationships/hyperlink" Target="https://www.sciencedirect.com/science/article/pii/S0959804917311760" TargetMode="External"/><Relationship Id="rId24" Type="http://schemas.openxmlformats.org/officeDocument/2006/relationships/hyperlink" Target="https://www.cancer.gov/Common/PopUps/popDefinition.aspx?id=539072&amp;version=patient&amp;language=English&amp;dictionary=Cancer.gov" TargetMode="External"/><Relationship Id="rId32" Type="http://schemas.openxmlformats.org/officeDocument/2006/relationships/hyperlink" Target="https://www.cancer.gov/Common/PopUps/popDefinition.aspx?id=774694&amp;version=patient&amp;language=English&amp;dictionary=Cancer.gov" TargetMode="External"/><Relationship Id="rId37" Type="http://schemas.openxmlformats.org/officeDocument/2006/relationships/hyperlink" Target="https://www.cancer.gov/Common/PopUps/popDefinition.aspx?id=46672&amp;version=patient&amp;language=English&amp;dictionary=Cancer.gov" TargetMode="External"/><Relationship Id="rId40" Type="http://schemas.openxmlformats.org/officeDocument/2006/relationships/hyperlink" Target="https://www.cancer.gov/Common/PopUps/popDefinition.aspx?id=386205&amp;version=patient&amp;language=English&amp;dictionary=Cancer.gov" TargetMode="External"/><Relationship Id="rId45" Type="http://schemas.openxmlformats.org/officeDocument/2006/relationships/hyperlink" Target="https://www.cancer.gov/Common/PopUps/popDefinition.aspx?id=46634&amp;version=patient&amp;language=English&amp;dictionary=Cancer.gov" TargetMode="External"/><Relationship Id="rId53" Type="http://schemas.openxmlformats.org/officeDocument/2006/relationships/hyperlink" Target="https://www.biooncology.com/clinical-trials/safety-endpoints.html" TargetMode="External"/><Relationship Id="rId5" Type="http://schemas.openxmlformats.org/officeDocument/2006/relationships/hyperlink" Target="https://www.sciencedirect.com/science/article/pii/S0959804917311760" TargetMode="External"/><Relationship Id="rId10" Type="http://schemas.openxmlformats.org/officeDocument/2006/relationships/hyperlink" Target="https://www.sciencedirect.com/topics/medicine-and-dentistry/doxorubicin" TargetMode="External"/><Relationship Id="rId19" Type="http://schemas.openxmlformats.org/officeDocument/2006/relationships/hyperlink" Target="https://www.ncbi.nlm.nih.gov/pubmed/27291997" TargetMode="External"/><Relationship Id="rId31" Type="http://schemas.openxmlformats.org/officeDocument/2006/relationships/hyperlink" Target="https://www.cancer.gov/Common/PopUps/popDefinition.aspx?id=386213&amp;version=patient&amp;language=English&amp;dictionary=Cancer.gov" TargetMode="External"/><Relationship Id="rId44" Type="http://schemas.openxmlformats.org/officeDocument/2006/relationships/hyperlink" Target="https://www.cancer.gov/Common/PopUps/popDefinition.aspx?id=46673&amp;version=patient&amp;language=English&amp;dictionary=Cancer.gov" TargetMode="External"/><Relationship Id="rId52"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hyperlink" Target="https://www.sciencedirect.com/topics/medicine-and-dentistry/soft-tissue-sarcoma" TargetMode="External"/><Relationship Id="rId14" Type="http://schemas.openxmlformats.org/officeDocument/2006/relationships/hyperlink" Target="https://www.sciencedirect.com/topics/medicine-and-dentistry/monotherapy" TargetMode="External"/><Relationship Id="rId22" Type="http://schemas.openxmlformats.org/officeDocument/2006/relationships/image" Target="media/image2.png"/><Relationship Id="rId27" Type="http://schemas.openxmlformats.org/officeDocument/2006/relationships/hyperlink" Target="https://www.cancer.gov/Common/PopUps/popDefinition.aspx?id=386213&amp;version=patient&amp;language=English&amp;dictionary=Cancer.gov" TargetMode="External"/><Relationship Id="rId30" Type="http://schemas.openxmlformats.org/officeDocument/2006/relationships/hyperlink" Target="https://www.cancer.gov/Common/PopUps/popDefinition.aspx?id=354457&amp;version=patient&amp;language=English&amp;dictionary=Cancer.gov" TargetMode="External"/><Relationship Id="rId35" Type="http://schemas.openxmlformats.org/officeDocument/2006/relationships/hyperlink" Target="https://www.cancer.gov/Common/PopUps/popDefinition.aspx?id=354457&amp;version=patient&amp;language=English&amp;dictionary=Cancer.gov" TargetMode="External"/><Relationship Id="rId43" Type="http://schemas.openxmlformats.org/officeDocument/2006/relationships/hyperlink" Target="https://www.cancer.gov/Common/PopUps/popDefinition.aspx?id=386205&amp;version=patient&amp;language=English&amp;dictionary=Cancer.gov" TargetMode="External"/><Relationship Id="rId48" Type="http://schemas.openxmlformats.org/officeDocument/2006/relationships/hyperlink" Target="https://www.cancer.gov/Common/PopUps/popDefinition.aspx?id=45333&amp;version=patient&amp;language=English&amp;dictionary=Cancer.gov" TargetMode="External"/><Relationship Id="rId8" Type="http://schemas.openxmlformats.org/officeDocument/2006/relationships/hyperlink" Target="https://www.sciencedirect.com/topics/biochemistry-genetics-and-molecular-biology/tyrosine-kinase-inhibitors" TargetMode="External"/><Relationship Id="rId51" Type="http://schemas.openxmlformats.org/officeDocument/2006/relationships/hyperlink" Target="https://www.cancer.gov/types/soft-tissue-sarcoma/patient/adult-soft-tissue-treatment-pdq" TargetMode="External"/><Relationship Id="rId3" Type="http://schemas.openxmlformats.org/officeDocument/2006/relationships/settings" Target="settings.xml"/><Relationship Id="rId12" Type="http://schemas.openxmlformats.org/officeDocument/2006/relationships/hyperlink" Target="https://www.sciencedirect.com/science/article/pii/S0959804917311760" TargetMode="External"/><Relationship Id="rId17" Type="http://schemas.openxmlformats.org/officeDocument/2006/relationships/hyperlink" Target="https://www.curesarcoma.org/patient-resources/?gclid=CjwKCAiAzuPuBRAIEiwAkkmOSMsN6b0MLX5qu2AA0t3hWDrrdha9JR54tanofeziOlEcLnOR8LhpQhoChYUQAvD_BwE" TargetMode="External"/><Relationship Id="rId25" Type="http://schemas.openxmlformats.org/officeDocument/2006/relationships/hyperlink" Target="https://www.cancer.gov/Common/PopUps/popDefinition.aspx?id=46634&amp;version=patient&amp;language=English&amp;dictionary=Cancer.gov" TargetMode="External"/><Relationship Id="rId33" Type="http://schemas.openxmlformats.org/officeDocument/2006/relationships/hyperlink" Target="https://www.cancer.gov/Common/PopUps/popDefinition.aspx?id=539073&amp;version=patient&amp;language=English&amp;dictionary=Cancer.gov" TargetMode="External"/><Relationship Id="rId38" Type="http://schemas.openxmlformats.org/officeDocument/2006/relationships/hyperlink" Target="https://www.cancer.gov/Common/PopUps/popDefinition.aspx?id=46634&amp;version=patient&amp;language=English&amp;dictionary=Cancer.gov" TargetMode="External"/><Relationship Id="rId46" Type="http://schemas.openxmlformats.org/officeDocument/2006/relationships/hyperlink" Target="https://www.cancer.gov/Common/PopUps/popDefinition.aspx?id=774694&amp;version=patient&amp;language=English&amp;dictionary=Cancer.gov" TargetMode="External"/><Relationship Id="rId20" Type="http://schemas.openxmlformats.org/officeDocument/2006/relationships/image" Target="media/image1.png"/><Relationship Id="rId41" Type="http://schemas.openxmlformats.org/officeDocument/2006/relationships/hyperlink" Target="https://www.cancer.gov/Common/PopUps/popDefinition.aspx?id=46634&amp;version=patient&amp;language=English&amp;dictionary=Cancer.gov"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sciencedirect.com/science/article/pii/S0959804917311760" TargetMode="External"/><Relationship Id="rId15" Type="http://schemas.openxmlformats.org/officeDocument/2006/relationships/hyperlink" Target="https://www.sciencedirect.com/topics/medicine-and-dentistry/progression-free-survival" TargetMode="External"/><Relationship Id="rId23" Type="http://schemas.openxmlformats.org/officeDocument/2006/relationships/image" Target="media/image3.jpeg"/><Relationship Id="rId28" Type="http://schemas.openxmlformats.org/officeDocument/2006/relationships/hyperlink" Target="https://www.cancer.gov/Common/PopUps/popDefinition.aspx?id=774694&amp;version=patient&amp;language=English&amp;dictionary=Cancer.gov" TargetMode="External"/><Relationship Id="rId36" Type="http://schemas.openxmlformats.org/officeDocument/2006/relationships/hyperlink" Target="https://www.cancer.gov/Common/PopUps/popDefinition.aspx?id=386205&amp;version=patient&amp;language=English&amp;dictionary=Cancer.gov" TargetMode="External"/><Relationship Id="rId49" Type="http://schemas.openxmlformats.org/officeDocument/2006/relationships/hyperlink" Target="https://www.cancer.gov/Common/PopUps/popDefinition.aspx?id=270740&amp;version=patient&amp;language=English&amp;dictionary=Cancer.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4</Pages>
  <Words>1817</Words>
  <Characters>10360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2</cp:revision>
  <dcterms:created xsi:type="dcterms:W3CDTF">2019-11-24T04:04:00Z</dcterms:created>
  <dcterms:modified xsi:type="dcterms:W3CDTF">2019-11-24T05:30:00Z</dcterms:modified>
</cp:coreProperties>
</file>